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4E3D95FD" w:rsidR="00F72F4F" w:rsidRDefault="00510297" w:rsidP="00F72F4F">
      <w:pPr>
        <w:pStyle w:val="CH"/>
      </w:pPr>
      <w:bookmarkStart w:id="0" w:name="historyclause"/>
      <w:r w:rsidRPr="006073EA">
        <w:t>3GPP RAN WG</w:t>
      </w:r>
      <w:r>
        <w:t>4</w:t>
      </w:r>
      <w:r w:rsidRPr="006073EA">
        <w:t xml:space="preserve"> Meeting #</w:t>
      </w:r>
      <w:r>
        <w:t>1</w:t>
      </w:r>
      <w:r w:rsidR="00CC3FFD">
        <w:t>1</w:t>
      </w:r>
      <w:r w:rsidR="00605DDF">
        <w:t>6</w:t>
      </w:r>
      <w:r w:rsidR="00275508">
        <w:t>bis</w:t>
      </w:r>
      <w:r w:rsidR="00F72F4F">
        <w:tab/>
      </w:r>
      <w:r w:rsidR="00F72F4F">
        <w:tab/>
      </w:r>
      <w:r w:rsidR="00DF01C0" w:rsidRPr="00DF01C0">
        <w:t>R4-2513349</w:t>
      </w:r>
    </w:p>
    <w:p w14:paraId="22A8FCB6" w14:textId="57B0E978" w:rsidR="00F72F4F" w:rsidRPr="00FD166F" w:rsidRDefault="00275508" w:rsidP="00F72F4F">
      <w:pPr>
        <w:pStyle w:val="CH"/>
        <w:tabs>
          <w:tab w:val="clear" w:pos="7920"/>
        </w:tabs>
        <w:rPr>
          <w:b w:val="0"/>
        </w:rPr>
      </w:pPr>
      <w:r>
        <w:t>Prague</w:t>
      </w:r>
      <w:r w:rsidR="00BE4397">
        <w:t xml:space="preserve">, </w:t>
      </w:r>
      <w:r w:rsidRPr="00275508">
        <w:rPr>
          <w:lang w:val="en-GB"/>
        </w:rPr>
        <w:t>Czech Republic</w:t>
      </w:r>
      <w:r w:rsidR="00605DDF">
        <w:t xml:space="preserve">, </w:t>
      </w:r>
      <w:r>
        <w:t>October</w:t>
      </w:r>
      <w:r w:rsidR="00BE4397" w:rsidRPr="00A14D3F">
        <w:t xml:space="preserve"> </w:t>
      </w:r>
      <w:r>
        <w:t>13</w:t>
      </w:r>
      <w:r w:rsidR="00BE4397">
        <w:rPr>
          <w:vertAlign w:val="superscript"/>
        </w:rPr>
        <w:t>th</w:t>
      </w:r>
      <w:r w:rsidR="00BE4397" w:rsidRPr="00A14D3F">
        <w:t xml:space="preserve"> – </w:t>
      </w:r>
      <w:r>
        <w:t>17</w:t>
      </w:r>
      <w:r w:rsidR="00605DDF">
        <w:rPr>
          <w:vertAlign w:val="superscript"/>
        </w:rPr>
        <w:t>th</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06CAADA2" w:rsidR="00D309CC" w:rsidRPr="0008103A" w:rsidRDefault="00D309CC" w:rsidP="00D309CC">
      <w:pPr>
        <w:pStyle w:val="CH"/>
        <w:rPr>
          <w:b w:val="0"/>
        </w:rPr>
      </w:pPr>
      <w:r w:rsidRPr="0008103A">
        <w:t>Agenda item:</w:t>
      </w:r>
      <w:r>
        <w:tab/>
      </w:r>
      <w:r w:rsidR="00D07BC2">
        <w:t>8.4</w:t>
      </w:r>
    </w:p>
    <w:p w14:paraId="0063888C" w14:textId="4E4A228E" w:rsidR="00D309CC" w:rsidRPr="0008103A" w:rsidRDefault="00D309CC" w:rsidP="00015DD4">
      <w:pPr>
        <w:pStyle w:val="CH"/>
        <w:ind w:left="2275" w:hanging="2275"/>
        <w:mirrorIndents/>
        <w:rPr>
          <w:b w:val="0"/>
        </w:rPr>
      </w:pPr>
      <w:r>
        <w:t>Source:</w:t>
      </w:r>
      <w:r>
        <w:tab/>
        <w:t>Apple</w:t>
      </w:r>
    </w:p>
    <w:p w14:paraId="057A2300" w14:textId="357C8D88" w:rsidR="00D309CC" w:rsidRDefault="00D309CC" w:rsidP="00D6592A">
      <w:pPr>
        <w:pStyle w:val="CH"/>
        <w:ind w:left="2275" w:hanging="2275"/>
      </w:pPr>
      <w:r w:rsidRPr="0008103A">
        <w:t>Title:</w:t>
      </w:r>
      <w:r w:rsidRPr="0008103A">
        <w:tab/>
      </w:r>
      <w:r w:rsidR="00CF14A8">
        <w:t>Initial v</w:t>
      </w:r>
      <w:r w:rsidR="00275508">
        <w:t>iews on 6G UE RF 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311D4026" w:rsidR="00CA232D" w:rsidRDefault="00BC254E" w:rsidP="009A1B25">
      <w:pPr>
        <w:spacing w:after="120"/>
        <w:jc w:val="both"/>
        <w:rPr>
          <w:rFonts w:ascii="Arial" w:hAnsi="Arial" w:cs="Arial"/>
          <w:sz w:val="20"/>
          <w:szCs w:val="20"/>
        </w:rPr>
      </w:pPr>
      <w:r>
        <w:rPr>
          <w:rFonts w:ascii="Arial" w:hAnsi="Arial" w:cs="Arial"/>
          <w:sz w:val="20"/>
          <w:szCs w:val="20"/>
        </w:rPr>
        <w:t xml:space="preserve">The Rel-20 6G working group study item has been approved in June RAN #108 meeting [1]. </w:t>
      </w:r>
      <w:r w:rsidR="008445AA">
        <w:rPr>
          <w:rFonts w:ascii="Arial" w:hAnsi="Arial" w:cs="Arial"/>
          <w:sz w:val="20"/>
          <w:szCs w:val="20"/>
        </w:rPr>
        <w:t xml:space="preserve">While the RAN1 side of 6G </w:t>
      </w:r>
      <w:r w:rsidR="00CA232D">
        <w:rPr>
          <w:rFonts w:ascii="Arial" w:hAnsi="Arial" w:cs="Arial"/>
          <w:sz w:val="20"/>
          <w:szCs w:val="20"/>
        </w:rPr>
        <w:t>study item</w:t>
      </w:r>
      <w:r w:rsidR="00112155">
        <w:rPr>
          <w:rFonts w:ascii="Arial" w:hAnsi="Arial" w:cs="Arial"/>
          <w:sz w:val="20"/>
          <w:szCs w:val="20"/>
        </w:rPr>
        <w:t xml:space="preserve"> </w:t>
      </w:r>
      <w:r w:rsidR="008445AA">
        <w:rPr>
          <w:rFonts w:ascii="Arial" w:hAnsi="Arial" w:cs="Arial"/>
          <w:sz w:val="20"/>
          <w:szCs w:val="20"/>
        </w:rPr>
        <w:t>objectives have been started in August working group meeting, the RAN4</w:t>
      </w:r>
      <w:r w:rsidR="00112155">
        <w:rPr>
          <w:rFonts w:ascii="Arial" w:hAnsi="Arial" w:cs="Arial"/>
          <w:sz w:val="20"/>
          <w:szCs w:val="20"/>
        </w:rPr>
        <w:t xml:space="preserve"> part of the 6G discussions are </w:t>
      </w:r>
      <w:r w:rsidR="00CA232D">
        <w:rPr>
          <w:rFonts w:ascii="Arial" w:hAnsi="Arial" w:cs="Arial"/>
          <w:sz w:val="20"/>
          <w:szCs w:val="20"/>
        </w:rPr>
        <w:t xml:space="preserve">just </w:t>
      </w:r>
      <w:r w:rsidR="00112155">
        <w:rPr>
          <w:rFonts w:ascii="Arial" w:hAnsi="Arial" w:cs="Arial"/>
          <w:sz w:val="20"/>
          <w:szCs w:val="20"/>
        </w:rPr>
        <w:t xml:space="preserve">to be kicked off in this meeting. Following the RAN4 Chairman’s guidance on 6G topic planning </w:t>
      </w:r>
      <w:r w:rsidR="00CA232D">
        <w:rPr>
          <w:rFonts w:ascii="Arial" w:hAnsi="Arial" w:cs="Arial"/>
          <w:sz w:val="20"/>
          <w:szCs w:val="20"/>
        </w:rPr>
        <w:t xml:space="preserve">based on the 6G SID as presented </w:t>
      </w:r>
      <w:r w:rsidR="00CF14A8">
        <w:rPr>
          <w:rFonts w:ascii="Arial" w:hAnsi="Arial" w:cs="Arial"/>
          <w:sz w:val="20"/>
          <w:szCs w:val="20"/>
        </w:rPr>
        <w:t>i</w:t>
      </w:r>
      <w:r w:rsidR="00CA232D">
        <w:rPr>
          <w:rFonts w:ascii="Arial" w:hAnsi="Arial" w:cs="Arial"/>
          <w:sz w:val="20"/>
          <w:szCs w:val="20"/>
        </w:rPr>
        <w:t>n August RAN4 meeting [2], the RAN4 discussions will be divided into the following eleven topics:</w:t>
      </w:r>
    </w:p>
    <w:p w14:paraId="0B1D922D" w14:textId="7A2D126D" w:rsidR="008E7986"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System parameters</w:t>
      </w:r>
    </w:p>
    <w:p w14:paraId="709D331D" w14:textId="4966D35A"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General RF and UE RF</w:t>
      </w:r>
    </w:p>
    <w:p w14:paraId="569CEF8F" w14:textId="4B43B12D"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BS RF</w:t>
      </w:r>
    </w:p>
    <w:p w14:paraId="79B7DE10" w14:textId="78777D5D"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Spectrum</w:t>
      </w:r>
    </w:p>
    <w:p w14:paraId="01340ED2" w14:textId="1DC7706E"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RRM</w:t>
      </w:r>
    </w:p>
    <w:p w14:paraId="79B934B1" w14:textId="20C7E446"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Demod</w:t>
      </w:r>
    </w:p>
    <w:p w14:paraId="55268EB9" w14:textId="41831100"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AI</w:t>
      </w:r>
    </w:p>
    <w:p w14:paraId="372792F0" w14:textId="38CF9830"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5G and 6G spectrum sharing</w:t>
      </w:r>
    </w:p>
    <w:p w14:paraId="3206C328" w14:textId="48E2EDB9"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Sensing</w:t>
      </w:r>
    </w:p>
    <w:p w14:paraId="1558934F" w14:textId="1D47C145"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OTA and testability</w:t>
      </w:r>
    </w:p>
    <w:p w14:paraId="56C0934F" w14:textId="4D3A778B" w:rsidR="00CF14A8" w:rsidRDefault="00CF14A8"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RAN4 operation efficiency</w:t>
      </w:r>
    </w:p>
    <w:p w14:paraId="0BD83AD3" w14:textId="38CE5D2B" w:rsidR="00CF14A8" w:rsidRPr="00CF14A8" w:rsidRDefault="00CF14A8" w:rsidP="00CF14A8">
      <w:pPr>
        <w:spacing w:after="120"/>
        <w:jc w:val="both"/>
        <w:rPr>
          <w:rFonts w:ascii="Arial" w:hAnsi="Arial" w:cs="Arial"/>
          <w:sz w:val="20"/>
          <w:szCs w:val="20"/>
        </w:rPr>
      </w:pPr>
      <w:r>
        <w:rPr>
          <w:rFonts w:ascii="Arial" w:hAnsi="Arial" w:cs="Arial"/>
          <w:sz w:val="20"/>
          <w:szCs w:val="20"/>
        </w:rPr>
        <w:t xml:space="preserve">In this contribution, we focus on the UE RF aspects and share our initial views on the 6G UE RF requirements framework which </w:t>
      </w:r>
      <w:r w:rsidR="00C07586">
        <w:rPr>
          <w:rFonts w:ascii="Arial" w:hAnsi="Arial" w:cs="Arial"/>
          <w:sz w:val="20"/>
          <w:szCs w:val="20"/>
        </w:rPr>
        <w:t>are</w:t>
      </w:r>
      <w:r>
        <w:rPr>
          <w:rFonts w:ascii="Arial" w:hAnsi="Arial" w:cs="Arial"/>
          <w:sz w:val="20"/>
          <w:szCs w:val="20"/>
        </w:rPr>
        <w:t xml:space="preserve"> primarily based on the lessons learned from 5G.  </w:t>
      </w:r>
    </w:p>
    <w:p w14:paraId="087D7E13" w14:textId="77777777" w:rsidR="00D00BA3" w:rsidRPr="00FB645D" w:rsidRDefault="00D463D6" w:rsidP="00FB645D">
      <w:pPr>
        <w:pStyle w:val="Heading1"/>
        <w:numPr>
          <w:ilvl w:val="0"/>
          <w:numId w:val="11"/>
        </w:numPr>
        <w:ind w:left="1138" w:hanging="1138"/>
      </w:pPr>
      <w:r>
        <w:t>Discussion</w:t>
      </w:r>
    </w:p>
    <w:p w14:paraId="515A5B72" w14:textId="77777777" w:rsidR="00884355" w:rsidRDefault="00884355" w:rsidP="00884355">
      <w:pPr>
        <w:jc w:val="both"/>
        <w:rPr>
          <w:rFonts w:ascii="Arial" w:hAnsi="Arial" w:cs="Arial"/>
          <w:sz w:val="20"/>
          <w:szCs w:val="20"/>
        </w:rPr>
      </w:pPr>
    </w:p>
    <w:p w14:paraId="776BA698" w14:textId="1795A16C" w:rsidR="00CF3153" w:rsidRDefault="003C0737" w:rsidP="00EE2ECB">
      <w:pPr>
        <w:spacing w:after="120"/>
        <w:jc w:val="both"/>
        <w:rPr>
          <w:rFonts w:ascii="Arial" w:hAnsi="Arial" w:cs="Arial"/>
          <w:sz w:val="20"/>
          <w:szCs w:val="20"/>
        </w:rPr>
      </w:pPr>
      <w:r>
        <w:rPr>
          <w:rFonts w:ascii="Arial" w:hAnsi="Arial" w:cs="Arial"/>
          <w:sz w:val="20"/>
          <w:szCs w:val="20"/>
        </w:rPr>
        <w:t xml:space="preserve">Despite 5G technology </w:t>
      </w:r>
      <w:r w:rsidR="00F2232D">
        <w:rPr>
          <w:rFonts w:ascii="Arial" w:hAnsi="Arial" w:cs="Arial"/>
          <w:sz w:val="20"/>
          <w:szCs w:val="20"/>
        </w:rPr>
        <w:t>is</w:t>
      </w:r>
      <w:r>
        <w:rPr>
          <w:rFonts w:ascii="Arial" w:hAnsi="Arial" w:cs="Arial"/>
          <w:sz w:val="20"/>
          <w:szCs w:val="20"/>
        </w:rPr>
        <w:t xml:space="preserve"> now becom</w:t>
      </w:r>
      <w:r w:rsidR="00F2232D">
        <w:rPr>
          <w:rFonts w:ascii="Arial" w:hAnsi="Arial" w:cs="Arial"/>
          <w:sz w:val="20"/>
          <w:szCs w:val="20"/>
        </w:rPr>
        <w:t>ing</w:t>
      </w:r>
      <w:r>
        <w:rPr>
          <w:rFonts w:ascii="Arial" w:hAnsi="Arial" w:cs="Arial"/>
          <w:sz w:val="20"/>
          <w:szCs w:val="20"/>
        </w:rPr>
        <w:t xml:space="preserve"> the mainstream</w:t>
      </w:r>
      <w:r w:rsidR="00EC5E03">
        <w:rPr>
          <w:rFonts w:ascii="Arial" w:hAnsi="Arial" w:cs="Arial"/>
          <w:sz w:val="20"/>
          <w:szCs w:val="20"/>
        </w:rPr>
        <w:t xml:space="preserve">, </w:t>
      </w:r>
      <w:r>
        <w:rPr>
          <w:rFonts w:ascii="Arial" w:hAnsi="Arial" w:cs="Arial"/>
          <w:sz w:val="20"/>
          <w:szCs w:val="20"/>
        </w:rPr>
        <w:t>i</w:t>
      </w:r>
      <w:r w:rsidR="00E45EB7">
        <w:rPr>
          <w:rFonts w:ascii="Arial" w:hAnsi="Arial" w:cs="Arial"/>
          <w:sz w:val="20"/>
          <w:szCs w:val="20"/>
        </w:rPr>
        <w:t xml:space="preserve">t </w:t>
      </w:r>
      <w:r w:rsidR="00F2232D">
        <w:rPr>
          <w:rFonts w:ascii="Arial" w:hAnsi="Arial" w:cs="Arial"/>
          <w:sz w:val="20"/>
          <w:szCs w:val="20"/>
        </w:rPr>
        <w:t xml:space="preserve">still has not yet reached </w:t>
      </w:r>
      <w:r w:rsidR="00E45EB7">
        <w:rPr>
          <w:rFonts w:ascii="Arial" w:hAnsi="Arial" w:cs="Arial"/>
          <w:sz w:val="20"/>
          <w:szCs w:val="20"/>
        </w:rPr>
        <w:t>its full potential</w:t>
      </w:r>
      <w:r w:rsidR="00F52244">
        <w:rPr>
          <w:rFonts w:ascii="Arial" w:hAnsi="Arial" w:cs="Arial"/>
          <w:sz w:val="20"/>
          <w:szCs w:val="20"/>
        </w:rPr>
        <w:t xml:space="preserve"> </w:t>
      </w:r>
      <w:r w:rsidR="00731AB1">
        <w:rPr>
          <w:rFonts w:ascii="Arial" w:hAnsi="Arial" w:cs="Arial"/>
          <w:sz w:val="20"/>
          <w:szCs w:val="20"/>
        </w:rPr>
        <w:t>wh</w:t>
      </w:r>
      <w:r w:rsidR="00CF3153">
        <w:rPr>
          <w:rFonts w:ascii="Arial" w:hAnsi="Arial" w:cs="Arial"/>
          <w:sz w:val="20"/>
          <w:szCs w:val="20"/>
        </w:rPr>
        <w:t>ere part of it</w:t>
      </w:r>
      <w:r w:rsidR="00731AB1">
        <w:rPr>
          <w:rFonts w:ascii="Arial" w:hAnsi="Arial" w:cs="Arial"/>
          <w:sz w:val="20"/>
          <w:szCs w:val="20"/>
        </w:rPr>
        <w:t xml:space="preserve"> may </w:t>
      </w:r>
      <w:r w:rsidR="00CF3153">
        <w:rPr>
          <w:rFonts w:ascii="Arial" w:hAnsi="Arial" w:cs="Arial"/>
          <w:sz w:val="20"/>
          <w:szCs w:val="20"/>
        </w:rPr>
        <w:t>only be realized</w:t>
      </w:r>
      <w:r w:rsidR="00731AB1">
        <w:rPr>
          <w:rFonts w:ascii="Arial" w:hAnsi="Arial" w:cs="Arial"/>
          <w:sz w:val="20"/>
          <w:szCs w:val="20"/>
        </w:rPr>
        <w:t xml:space="preserve"> by its successor also known as 6G. </w:t>
      </w:r>
      <w:r w:rsidR="00E45EB7">
        <w:rPr>
          <w:rFonts w:ascii="Arial" w:hAnsi="Arial" w:cs="Arial"/>
          <w:sz w:val="20"/>
          <w:szCs w:val="20"/>
        </w:rPr>
        <w:t xml:space="preserve">Therefore, </w:t>
      </w:r>
      <w:r w:rsidR="00EC5E03">
        <w:rPr>
          <w:rFonts w:ascii="Arial" w:hAnsi="Arial" w:cs="Arial"/>
          <w:sz w:val="20"/>
          <w:szCs w:val="20"/>
        </w:rPr>
        <w:t>6G technology is not expected to be a whole new revolution from 5G, but more likely a 5G evolution</w:t>
      </w:r>
      <w:r w:rsidR="00275422">
        <w:rPr>
          <w:rFonts w:ascii="Arial" w:hAnsi="Arial" w:cs="Arial"/>
          <w:sz w:val="20"/>
          <w:szCs w:val="20"/>
        </w:rPr>
        <w:t xml:space="preserve"> and </w:t>
      </w:r>
      <w:r w:rsidR="00CD3CC5">
        <w:rPr>
          <w:rFonts w:ascii="Arial" w:hAnsi="Arial" w:cs="Arial"/>
          <w:sz w:val="20"/>
          <w:szCs w:val="20"/>
        </w:rPr>
        <w:t>this perspective is also aligned with the 6G study objectives [1].</w:t>
      </w:r>
    </w:p>
    <w:p w14:paraId="5BB15976" w14:textId="77777777" w:rsidR="00CF3153" w:rsidRDefault="00CF3153" w:rsidP="00CF3153">
      <w:pPr>
        <w:jc w:val="both"/>
        <w:rPr>
          <w:rFonts w:ascii="Arial" w:hAnsi="Arial" w:cs="Arial"/>
          <w:sz w:val="20"/>
          <w:szCs w:val="20"/>
        </w:rPr>
      </w:pPr>
    </w:p>
    <w:p w14:paraId="1272F544" w14:textId="12FFC0CE" w:rsidR="000600BA" w:rsidRDefault="00CF3153" w:rsidP="00EE2ECB">
      <w:pPr>
        <w:spacing w:after="120"/>
        <w:jc w:val="both"/>
        <w:rPr>
          <w:rFonts w:ascii="Arial" w:hAnsi="Arial" w:cs="Arial"/>
          <w:sz w:val="20"/>
          <w:szCs w:val="20"/>
        </w:rPr>
      </w:pPr>
      <w:r>
        <w:rPr>
          <w:rFonts w:ascii="Arial" w:hAnsi="Arial" w:cs="Arial"/>
          <w:sz w:val="20"/>
          <w:szCs w:val="20"/>
        </w:rPr>
        <w:t xml:space="preserve">In this contribution, we discuss the UE RF aspects of the RAN4 objectives in 6G study item [1] and share our initial views on the 6G UE RF requirements framework </w:t>
      </w:r>
      <w:r w:rsidR="00275422">
        <w:rPr>
          <w:rFonts w:ascii="Arial" w:hAnsi="Arial" w:cs="Arial"/>
          <w:sz w:val="20"/>
          <w:szCs w:val="20"/>
        </w:rPr>
        <w:t xml:space="preserve">for Tx, Rx, and CA requirements respectively which </w:t>
      </w:r>
      <w:r w:rsidR="00FB6AF4">
        <w:rPr>
          <w:rFonts w:ascii="Arial" w:hAnsi="Arial" w:cs="Arial"/>
          <w:sz w:val="20"/>
          <w:szCs w:val="20"/>
        </w:rPr>
        <w:t>are</w:t>
      </w:r>
      <w:r w:rsidR="00275422">
        <w:rPr>
          <w:rFonts w:ascii="Arial" w:hAnsi="Arial" w:cs="Arial"/>
          <w:sz w:val="20"/>
          <w:szCs w:val="20"/>
        </w:rPr>
        <w:t xml:space="preserve"> primarily based on the lessons learned from 5G.</w:t>
      </w:r>
    </w:p>
    <w:p w14:paraId="5F37E4CD" w14:textId="77777777" w:rsidR="000600BA" w:rsidRDefault="000600BA" w:rsidP="000600BA">
      <w:pPr>
        <w:jc w:val="both"/>
        <w:rPr>
          <w:rFonts w:ascii="Arial" w:hAnsi="Arial" w:cs="Arial"/>
          <w:sz w:val="20"/>
          <w:szCs w:val="20"/>
        </w:rPr>
      </w:pPr>
    </w:p>
    <w:p w14:paraId="3EF7CC6E" w14:textId="532E9005" w:rsidR="000A446D" w:rsidRPr="0093313C" w:rsidRDefault="000A446D" w:rsidP="000A446D">
      <w:pPr>
        <w:pStyle w:val="Heading2"/>
        <w:spacing w:after="120"/>
        <w:ind w:left="1138" w:hanging="1138"/>
      </w:pPr>
      <w:r>
        <w:t>2.1</w:t>
      </w:r>
      <w:r>
        <w:tab/>
        <w:t>Tx requirements</w:t>
      </w:r>
    </w:p>
    <w:p w14:paraId="4546F4A1" w14:textId="77777777" w:rsidR="000A446D" w:rsidRDefault="000A446D" w:rsidP="000A446D">
      <w:pPr>
        <w:jc w:val="both"/>
        <w:rPr>
          <w:rFonts w:ascii="Arial" w:hAnsi="Arial" w:cs="Arial"/>
          <w:sz w:val="20"/>
          <w:szCs w:val="20"/>
        </w:rPr>
      </w:pPr>
    </w:p>
    <w:p w14:paraId="31A917D0" w14:textId="77777777" w:rsidR="000E15F5" w:rsidRDefault="00B25A9B" w:rsidP="00EE2ECB">
      <w:pPr>
        <w:spacing w:after="120"/>
        <w:jc w:val="both"/>
        <w:rPr>
          <w:rFonts w:ascii="Arial" w:hAnsi="Arial" w:cs="Arial"/>
          <w:sz w:val="20"/>
          <w:szCs w:val="20"/>
        </w:rPr>
      </w:pPr>
      <w:r>
        <w:rPr>
          <w:rFonts w:ascii="Arial" w:hAnsi="Arial" w:cs="Arial"/>
          <w:sz w:val="20"/>
          <w:szCs w:val="20"/>
        </w:rPr>
        <w:t xml:space="preserve">UL coverage </w:t>
      </w:r>
      <w:r w:rsidR="0034788B">
        <w:rPr>
          <w:rFonts w:ascii="Arial" w:hAnsi="Arial" w:cs="Arial"/>
          <w:sz w:val="20"/>
          <w:szCs w:val="20"/>
        </w:rPr>
        <w:t xml:space="preserve">has always been the focal point of UE RF centric enhancement since Rel-15 and </w:t>
      </w:r>
      <w:r w:rsidR="00F27818">
        <w:rPr>
          <w:rFonts w:ascii="Arial" w:hAnsi="Arial" w:cs="Arial"/>
          <w:sz w:val="20"/>
          <w:szCs w:val="20"/>
        </w:rPr>
        <w:t>will</w:t>
      </w:r>
      <w:r w:rsidR="0034788B">
        <w:rPr>
          <w:rFonts w:ascii="Arial" w:hAnsi="Arial" w:cs="Arial"/>
          <w:sz w:val="20"/>
          <w:szCs w:val="20"/>
        </w:rPr>
        <w:t xml:space="preserve"> continue </w:t>
      </w:r>
      <w:r w:rsidR="00F27818">
        <w:rPr>
          <w:rFonts w:ascii="Arial" w:hAnsi="Arial" w:cs="Arial"/>
          <w:sz w:val="20"/>
          <w:szCs w:val="20"/>
        </w:rPr>
        <w:t>to be</w:t>
      </w:r>
      <w:r w:rsidR="0034788B">
        <w:rPr>
          <w:rFonts w:ascii="Arial" w:hAnsi="Arial" w:cs="Arial"/>
          <w:sz w:val="20"/>
          <w:szCs w:val="20"/>
        </w:rPr>
        <w:t xml:space="preserve"> </w:t>
      </w:r>
      <w:r w:rsidR="00F27818">
        <w:rPr>
          <w:rFonts w:ascii="Arial" w:hAnsi="Arial" w:cs="Arial"/>
          <w:sz w:val="20"/>
          <w:szCs w:val="20"/>
        </w:rPr>
        <w:t>the most concerned performance in driving</w:t>
      </w:r>
      <w:r w:rsidR="0034788B">
        <w:rPr>
          <w:rFonts w:ascii="Arial" w:hAnsi="Arial" w:cs="Arial"/>
          <w:sz w:val="20"/>
          <w:szCs w:val="20"/>
        </w:rPr>
        <w:t xml:space="preserve"> the 6G technology</w:t>
      </w:r>
      <w:r w:rsidR="00F27818">
        <w:rPr>
          <w:rFonts w:ascii="Arial" w:hAnsi="Arial" w:cs="Arial"/>
          <w:sz w:val="20"/>
          <w:szCs w:val="20"/>
        </w:rPr>
        <w:t>.</w:t>
      </w:r>
      <w:r w:rsidR="000E15F5">
        <w:rPr>
          <w:rFonts w:ascii="Arial" w:hAnsi="Arial" w:cs="Arial"/>
          <w:sz w:val="20"/>
          <w:szCs w:val="20"/>
        </w:rPr>
        <w:t xml:space="preserve"> On this aspect, we propose to prioritize the MPR/A-MPR and power class enhancements among all Tx requirements as they have the most direct impact to UL coverage.</w:t>
      </w:r>
    </w:p>
    <w:p w14:paraId="7FD55E3E" w14:textId="77777777" w:rsidR="000E15F5" w:rsidRDefault="000E15F5" w:rsidP="000E15F5">
      <w:pPr>
        <w:jc w:val="both"/>
        <w:rPr>
          <w:rFonts w:ascii="Arial" w:hAnsi="Arial" w:cs="Arial"/>
          <w:sz w:val="20"/>
          <w:szCs w:val="20"/>
        </w:rPr>
      </w:pPr>
    </w:p>
    <w:p w14:paraId="58C88C3F" w14:textId="41E5831D" w:rsidR="004B7CBA" w:rsidRPr="0093313C" w:rsidRDefault="004B7CBA" w:rsidP="004B7CBA">
      <w:pPr>
        <w:pStyle w:val="Heading3"/>
      </w:pPr>
      <w:r>
        <w:lastRenderedPageBreak/>
        <w:t>2.1.1</w:t>
      </w:r>
      <w:r>
        <w:tab/>
        <w:t>MPR/A-MPR enhancement</w:t>
      </w:r>
    </w:p>
    <w:p w14:paraId="18DC628A" w14:textId="1CE3D1C5" w:rsidR="000600BA" w:rsidRDefault="000E15F5" w:rsidP="004B7CBA">
      <w:pPr>
        <w:jc w:val="both"/>
        <w:rPr>
          <w:rFonts w:ascii="Arial" w:hAnsi="Arial" w:cs="Arial"/>
          <w:sz w:val="20"/>
          <w:szCs w:val="20"/>
        </w:rPr>
      </w:pPr>
      <w:r>
        <w:rPr>
          <w:rFonts w:ascii="Arial" w:hAnsi="Arial" w:cs="Arial"/>
          <w:sz w:val="20"/>
          <w:szCs w:val="20"/>
        </w:rPr>
        <w:t xml:space="preserve"> </w:t>
      </w:r>
      <w:r w:rsidR="00F27818">
        <w:rPr>
          <w:rFonts w:ascii="Arial" w:hAnsi="Arial" w:cs="Arial"/>
          <w:sz w:val="20"/>
          <w:szCs w:val="20"/>
        </w:rPr>
        <w:t xml:space="preserve">    </w:t>
      </w:r>
      <w:r w:rsidR="0034788B">
        <w:rPr>
          <w:rFonts w:ascii="Arial" w:hAnsi="Arial" w:cs="Arial"/>
          <w:sz w:val="20"/>
          <w:szCs w:val="20"/>
        </w:rPr>
        <w:t xml:space="preserve"> </w:t>
      </w:r>
      <w:r w:rsidR="0086653C">
        <w:rPr>
          <w:rFonts w:ascii="Arial" w:hAnsi="Arial" w:cs="Arial"/>
          <w:sz w:val="20"/>
          <w:szCs w:val="20"/>
        </w:rPr>
        <w:t xml:space="preserve"> </w:t>
      </w:r>
      <w:r w:rsidR="008A54C1">
        <w:rPr>
          <w:rFonts w:ascii="Arial" w:hAnsi="Arial" w:cs="Arial"/>
          <w:sz w:val="20"/>
          <w:szCs w:val="20"/>
        </w:rPr>
        <w:t xml:space="preserve"> </w:t>
      </w:r>
      <w:r w:rsidR="005A26FA">
        <w:rPr>
          <w:rFonts w:ascii="Arial" w:hAnsi="Arial" w:cs="Arial"/>
          <w:sz w:val="20"/>
          <w:szCs w:val="20"/>
        </w:rPr>
        <w:t xml:space="preserve"> </w:t>
      </w:r>
      <w:r w:rsidR="008B05C4">
        <w:rPr>
          <w:rFonts w:ascii="Arial" w:hAnsi="Arial" w:cs="Arial"/>
          <w:sz w:val="20"/>
          <w:szCs w:val="20"/>
        </w:rPr>
        <w:t xml:space="preserve">   </w:t>
      </w:r>
      <w:r w:rsidR="000B293B">
        <w:rPr>
          <w:rFonts w:ascii="Arial" w:hAnsi="Arial" w:cs="Arial"/>
          <w:sz w:val="20"/>
          <w:szCs w:val="20"/>
        </w:rPr>
        <w:t xml:space="preserve"> </w:t>
      </w:r>
    </w:p>
    <w:p w14:paraId="53743D0D" w14:textId="49B529CE" w:rsidR="008129B4" w:rsidRDefault="004B7CBA" w:rsidP="00550F46">
      <w:pPr>
        <w:spacing w:after="120"/>
        <w:jc w:val="both"/>
        <w:rPr>
          <w:rFonts w:ascii="Arial" w:hAnsi="Arial" w:cs="Arial"/>
          <w:sz w:val="20"/>
          <w:szCs w:val="20"/>
        </w:rPr>
      </w:pPr>
      <w:r>
        <w:rPr>
          <w:rFonts w:ascii="Arial" w:hAnsi="Arial" w:cs="Arial"/>
          <w:sz w:val="20"/>
          <w:szCs w:val="20"/>
        </w:rPr>
        <w:t xml:space="preserve">MPR/A-MPR requirements have been evaluated based on certain </w:t>
      </w:r>
      <w:r w:rsidR="006C1A08">
        <w:rPr>
          <w:rFonts w:ascii="Arial" w:hAnsi="Arial" w:cs="Arial"/>
          <w:sz w:val="20"/>
          <w:szCs w:val="20"/>
        </w:rPr>
        <w:t xml:space="preserve">UE </w:t>
      </w:r>
      <w:r>
        <w:rPr>
          <w:rFonts w:ascii="Arial" w:hAnsi="Arial" w:cs="Arial"/>
          <w:sz w:val="20"/>
          <w:szCs w:val="20"/>
        </w:rPr>
        <w:t xml:space="preserve">performance assumptions for simulation or lab measurement, such as transceiver UL </w:t>
      </w:r>
      <w:r w:rsidR="00E70A55">
        <w:rPr>
          <w:rFonts w:ascii="Arial" w:hAnsi="Arial" w:cs="Arial"/>
          <w:sz w:val="20"/>
          <w:szCs w:val="20"/>
        </w:rPr>
        <w:t xml:space="preserve">image rejection ratio, counter IM3/IM5, and the </w:t>
      </w:r>
      <w:r w:rsidR="005A4DC1">
        <w:rPr>
          <w:rFonts w:ascii="Arial" w:hAnsi="Arial" w:cs="Arial"/>
          <w:sz w:val="20"/>
          <w:szCs w:val="20"/>
        </w:rPr>
        <w:t xml:space="preserve">standard </w:t>
      </w:r>
      <w:r w:rsidR="00E70A55">
        <w:rPr>
          <w:rFonts w:ascii="Arial" w:hAnsi="Arial" w:cs="Arial"/>
          <w:sz w:val="20"/>
          <w:szCs w:val="20"/>
        </w:rPr>
        <w:t xml:space="preserve">waveform for power amplifier model calibration. </w:t>
      </w:r>
      <w:r w:rsidR="00684C22">
        <w:rPr>
          <w:rFonts w:ascii="Arial" w:hAnsi="Arial" w:cs="Arial"/>
          <w:sz w:val="20"/>
          <w:szCs w:val="20"/>
        </w:rPr>
        <w:t>Since m</w:t>
      </w:r>
      <w:r w:rsidR="00E70A55">
        <w:rPr>
          <w:rFonts w:ascii="Arial" w:hAnsi="Arial" w:cs="Arial"/>
          <w:sz w:val="20"/>
          <w:szCs w:val="20"/>
        </w:rPr>
        <w:t xml:space="preserve">ost of the assumptions </w:t>
      </w:r>
      <w:r w:rsidR="00684C22">
        <w:rPr>
          <w:rFonts w:ascii="Arial" w:hAnsi="Arial" w:cs="Arial"/>
          <w:sz w:val="20"/>
          <w:szCs w:val="20"/>
        </w:rPr>
        <w:t>are</w:t>
      </w:r>
      <w:r w:rsidR="005A4DC1">
        <w:rPr>
          <w:rFonts w:ascii="Arial" w:hAnsi="Arial" w:cs="Arial"/>
          <w:sz w:val="20"/>
          <w:szCs w:val="20"/>
        </w:rPr>
        <w:t xml:space="preserve"> inherited from LTE except for image rejection ratio which was improved from 25 dB to 28 dB for NR</w:t>
      </w:r>
      <w:r w:rsidR="00774958">
        <w:rPr>
          <w:rFonts w:ascii="Arial" w:hAnsi="Arial" w:cs="Arial"/>
          <w:sz w:val="20"/>
          <w:szCs w:val="20"/>
        </w:rPr>
        <w:t xml:space="preserve">, </w:t>
      </w:r>
      <w:r w:rsidR="001C2F2A">
        <w:rPr>
          <w:rFonts w:ascii="Arial" w:hAnsi="Arial" w:cs="Arial"/>
          <w:sz w:val="20"/>
          <w:szCs w:val="20"/>
        </w:rPr>
        <w:t>with</w:t>
      </w:r>
      <w:r w:rsidR="00774958">
        <w:rPr>
          <w:rFonts w:ascii="Arial" w:hAnsi="Arial" w:cs="Arial"/>
          <w:sz w:val="20"/>
          <w:szCs w:val="20"/>
        </w:rPr>
        <w:t xml:space="preserve"> the</w:t>
      </w:r>
      <w:r w:rsidR="00684C22">
        <w:rPr>
          <w:rFonts w:ascii="Arial" w:hAnsi="Arial" w:cs="Arial"/>
          <w:sz w:val="20"/>
          <w:szCs w:val="20"/>
        </w:rPr>
        <w:t xml:space="preserve"> continual advancement in UE RF technology for over two decades, </w:t>
      </w:r>
      <w:r w:rsidR="00774958">
        <w:rPr>
          <w:rFonts w:ascii="Arial" w:hAnsi="Arial" w:cs="Arial"/>
          <w:sz w:val="20"/>
          <w:szCs w:val="20"/>
        </w:rPr>
        <w:t xml:space="preserve">some of </w:t>
      </w:r>
      <w:r w:rsidR="00684C22">
        <w:rPr>
          <w:rFonts w:ascii="Arial" w:hAnsi="Arial" w:cs="Arial"/>
          <w:sz w:val="20"/>
          <w:szCs w:val="20"/>
        </w:rPr>
        <w:t xml:space="preserve">the existing MPR/A-MPR requirements </w:t>
      </w:r>
      <w:r w:rsidR="001C2F2A">
        <w:rPr>
          <w:rFonts w:ascii="Arial" w:hAnsi="Arial" w:cs="Arial"/>
          <w:sz w:val="20"/>
          <w:szCs w:val="20"/>
        </w:rPr>
        <w:t>have been</w:t>
      </w:r>
      <w:r w:rsidR="00684C22">
        <w:rPr>
          <w:rFonts w:ascii="Arial" w:hAnsi="Arial" w:cs="Arial"/>
          <w:sz w:val="20"/>
          <w:szCs w:val="20"/>
        </w:rPr>
        <w:t xml:space="preserve"> seen excessive</w:t>
      </w:r>
      <w:r w:rsidR="00774958">
        <w:rPr>
          <w:rFonts w:ascii="Arial" w:hAnsi="Arial" w:cs="Arial"/>
          <w:sz w:val="20"/>
          <w:szCs w:val="20"/>
        </w:rPr>
        <w:t xml:space="preserve"> and</w:t>
      </w:r>
      <w:r w:rsidR="002C3391">
        <w:rPr>
          <w:rFonts w:ascii="Arial" w:hAnsi="Arial" w:cs="Arial"/>
          <w:sz w:val="20"/>
          <w:szCs w:val="20"/>
        </w:rPr>
        <w:t xml:space="preserve"> </w:t>
      </w:r>
      <w:r w:rsidR="00C06121">
        <w:rPr>
          <w:rFonts w:ascii="Arial" w:hAnsi="Arial" w:cs="Arial"/>
          <w:sz w:val="20"/>
          <w:szCs w:val="20"/>
        </w:rPr>
        <w:t>comfortably</w:t>
      </w:r>
      <w:r w:rsidR="00774958">
        <w:rPr>
          <w:rFonts w:ascii="Arial" w:hAnsi="Arial" w:cs="Arial"/>
          <w:sz w:val="20"/>
          <w:szCs w:val="20"/>
        </w:rPr>
        <w:t xml:space="preserve"> outperformed by practical UE implementations.</w:t>
      </w:r>
      <w:r w:rsidR="002C3391">
        <w:rPr>
          <w:rFonts w:ascii="Arial" w:hAnsi="Arial" w:cs="Arial"/>
          <w:sz w:val="20"/>
          <w:szCs w:val="20"/>
        </w:rPr>
        <w:t xml:space="preserve"> </w:t>
      </w:r>
      <w:r w:rsidR="00A13820">
        <w:rPr>
          <w:rFonts w:ascii="Arial" w:hAnsi="Arial" w:cs="Arial"/>
          <w:sz w:val="20"/>
          <w:szCs w:val="20"/>
        </w:rPr>
        <w:t xml:space="preserve">However, in some cases RAN4 simulation assumptions </w:t>
      </w:r>
      <w:r w:rsidR="00FF4963">
        <w:rPr>
          <w:rFonts w:ascii="Arial" w:hAnsi="Arial" w:cs="Arial"/>
          <w:sz w:val="20"/>
          <w:szCs w:val="20"/>
        </w:rPr>
        <w:t xml:space="preserve">could not reflect certain real device impairments and may lead to insufficient power back-off. In such cases, measurements are needed to </w:t>
      </w:r>
      <w:r w:rsidR="00B92588">
        <w:rPr>
          <w:rFonts w:ascii="Arial" w:hAnsi="Arial" w:cs="Arial"/>
          <w:sz w:val="20"/>
          <w:szCs w:val="20"/>
        </w:rPr>
        <w:t>assess</w:t>
      </w:r>
      <w:r w:rsidR="00FF4963">
        <w:rPr>
          <w:rFonts w:ascii="Arial" w:hAnsi="Arial" w:cs="Arial"/>
          <w:sz w:val="20"/>
          <w:szCs w:val="20"/>
        </w:rPr>
        <w:t xml:space="preserve"> the actual power back-off. </w:t>
      </w:r>
      <w:r w:rsidR="001C2F2A">
        <w:rPr>
          <w:rFonts w:ascii="Arial" w:hAnsi="Arial" w:cs="Arial"/>
          <w:sz w:val="20"/>
          <w:szCs w:val="20"/>
        </w:rPr>
        <w:t xml:space="preserve">Therefore, revisiting the </w:t>
      </w:r>
      <w:r w:rsidR="001C2F2A" w:rsidRPr="001C2F2A">
        <w:rPr>
          <w:rFonts w:ascii="Arial" w:hAnsi="Arial" w:cs="Arial"/>
          <w:sz w:val="20"/>
          <w:szCs w:val="20"/>
        </w:rPr>
        <w:t>MPR/A-MPR simulation assumptions</w:t>
      </w:r>
      <w:r w:rsidR="001C2F2A">
        <w:rPr>
          <w:rFonts w:ascii="Arial" w:hAnsi="Arial" w:cs="Arial"/>
          <w:sz w:val="20"/>
          <w:szCs w:val="20"/>
        </w:rPr>
        <w:t xml:space="preserve"> to </w:t>
      </w:r>
      <w:r w:rsidR="008129B4">
        <w:rPr>
          <w:rFonts w:ascii="Arial" w:hAnsi="Arial" w:cs="Arial"/>
          <w:sz w:val="20"/>
          <w:szCs w:val="20"/>
        </w:rPr>
        <w:t>align</w:t>
      </w:r>
      <w:r w:rsidR="001C2F2A">
        <w:rPr>
          <w:rFonts w:ascii="Arial" w:hAnsi="Arial" w:cs="Arial"/>
          <w:sz w:val="20"/>
          <w:szCs w:val="20"/>
        </w:rPr>
        <w:t xml:space="preserve"> with the UE RF technology advancement</w:t>
      </w:r>
      <w:r w:rsidR="00FF4963">
        <w:rPr>
          <w:rFonts w:ascii="Arial" w:hAnsi="Arial" w:cs="Arial"/>
          <w:sz w:val="20"/>
          <w:szCs w:val="20"/>
        </w:rPr>
        <w:t xml:space="preserve"> </w:t>
      </w:r>
      <w:r w:rsidR="00C06121">
        <w:rPr>
          <w:rFonts w:ascii="Arial" w:hAnsi="Arial" w:cs="Arial"/>
          <w:sz w:val="20"/>
          <w:szCs w:val="20"/>
        </w:rPr>
        <w:t xml:space="preserve">and </w:t>
      </w:r>
      <w:r w:rsidR="00FF4963">
        <w:rPr>
          <w:rFonts w:ascii="Arial" w:hAnsi="Arial" w:cs="Arial"/>
          <w:sz w:val="20"/>
          <w:szCs w:val="20"/>
        </w:rPr>
        <w:t>with the assist of measure</w:t>
      </w:r>
      <w:r w:rsidR="009460E8">
        <w:rPr>
          <w:rFonts w:ascii="Arial" w:hAnsi="Arial" w:cs="Arial"/>
          <w:sz w:val="20"/>
          <w:szCs w:val="20"/>
        </w:rPr>
        <w:t>m</w:t>
      </w:r>
      <w:r w:rsidR="00FF4963">
        <w:rPr>
          <w:rFonts w:ascii="Arial" w:hAnsi="Arial" w:cs="Arial"/>
          <w:sz w:val="20"/>
          <w:szCs w:val="20"/>
        </w:rPr>
        <w:t>ents</w:t>
      </w:r>
      <w:r w:rsidR="001C2F2A">
        <w:rPr>
          <w:rFonts w:ascii="Arial" w:hAnsi="Arial" w:cs="Arial"/>
          <w:sz w:val="20"/>
          <w:szCs w:val="20"/>
        </w:rPr>
        <w:t xml:space="preserve"> would be a </w:t>
      </w:r>
      <w:r w:rsidR="008129B4">
        <w:rPr>
          <w:rFonts w:ascii="Arial" w:hAnsi="Arial" w:cs="Arial"/>
          <w:sz w:val="20"/>
          <w:szCs w:val="20"/>
        </w:rPr>
        <w:t xml:space="preserve">crucial </w:t>
      </w:r>
      <w:r w:rsidR="001C2F2A">
        <w:rPr>
          <w:rFonts w:ascii="Arial" w:hAnsi="Arial" w:cs="Arial"/>
          <w:sz w:val="20"/>
          <w:szCs w:val="20"/>
        </w:rPr>
        <w:t xml:space="preserve">step </w:t>
      </w:r>
      <w:r w:rsidR="00C06121">
        <w:rPr>
          <w:rFonts w:ascii="Arial" w:hAnsi="Arial" w:cs="Arial"/>
          <w:sz w:val="20"/>
          <w:szCs w:val="20"/>
        </w:rPr>
        <w:t xml:space="preserve">for </w:t>
      </w:r>
      <w:r w:rsidR="008129B4">
        <w:rPr>
          <w:rFonts w:ascii="Arial" w:hAnsi="Arial" w:cs="Arial"/>
          <w:sz w:val="20"/>
          <w:szCs w:val="20"/>
        </w:rPr>
        <w:t>6G</w:t>
      </w:r>
      <w:r w:rsidR="00C06121">
        <w:rPr>
          <w:rFonts w:ascii="Arial" w:hAnsi="Arial" w:cs="Arial"/>
          <w:sz w:val="20"/>
          <w:szCs w:val="20"/>
        </w:rPr>
        <w:t xml:space="preserve"> MPR/A-MPR enhancement</w:t>
      </w:r>
      <w:r w:rsidR="008129B4">
        <w:rPr>
          <w:rFonts w:ascii="Arial" w:hAnsi="Arial" w:cs="Arial"/>
          <w:sz w:val="20"/>
          <w:szCs w:val="20"/>
        </w:rPr>
        <w:t>.</w:t>
      </w:r>
      <w:r w:rsidR="002C3391">
        <w:rPr>
          <w:rFonts w:ascii="Arial" w:hAnsi="Arial" w:cs="Arial"/>
          <w:sz w:val="20"/>
          <w:szCs w:val="20"/>
        </w:rPr>
        <w:t xml:space="preserve"> </w:t>
      </w:r>
    </w:p>
    <w:p w14:paraId="66D4DD0A" w14:textId="77777777" w:rsidR="008129B4" w:rsidRDefault="008129B4" w:rsidP="008129B4">
      <w:pPr>
        <w:jc w:val="both"/>
        <w:rPr>
          <w:rFonts w:ascii="Arial" w:hAnsi="Arial" w:cs="Arial"/>
          <w:sz w:val="20"/>
          <w:szCs w:val="20"/>
        </w:rPr>
      </w:pPr>
    </w:p>
    <w:p w14:paraId="1D585DC9" w14:textId="6C79D824" w:rsidR="008129B4" w:rsidRPr="00DE3A0D" w:rsidRDefault="008129B4" w:rsidP="00550F46">
      <w:pPr>
        <w:spacing w:after="120"/>
        <w:jc w:val="both"/>
        <w:rPr>
          <w:rFonts w:ascii="Arial" w:hAnsi="Arial" w:cs="Arial"/>
          <w:i/>
          <w:iCs/>
          <w:sz w:val="20"/>
          <w:szCs w:val="20"/>
        </w:rPr>
      </w:pPr>
      <w:r w:rsidRPr="00DE3A0D">
        <w:rPr>
          <w:rFonts w:ascii="Arial" w:hAnsi="Arial" w:cs="Arial"/>
          <w:b/>
          <w:bCs/>
          <w:i/>
          <w:iCs/>
          <w:sz w:val="20"/>
          <w:szCs w:val="20"/>
        </w:rPr>
        <w:t>Observation 1</w:t>
      </w:r>
      <w:r w:rsidRPr="00DE3A0D">
        <w:rPr>
          <w:rFonts w:ascii="Arial" w:hAnsi="Arial" w:cs="Arial"/>
          <w:i/>
          <w:iCs/>
          <w:sz w:val="20"/>
          <w:szCs w:val="20"/>
        </w:rPr>
        <w:t xml:space="preserve">: </w:t>
      </w:r>
      <w:r w:rsidRPr="002C3391">
        <w:rPr>
          <w:rFonts w:ascii="Arial" w:hAnsi="Arial" w:cs="Arial"/>
          <w:i/>
          <w:iCs/>
          <w:sz w:val="20"/>
          <w:szCs w:val="20"/>
        </w:rPr>
        <w:t xml:space="preserve">Some of the existing MPR/A-MPR requirements have been seen excessive and </w:t>
      </w:r>
      <w:r w:rsidR="00C06121">
        <w:rPr>
          <w:rFonts w:ascii="Arial" w:hAnsi="Arial" w:cs="Arial"/>
          <w:i/>
          <w:iCs/>
          <w:sz w:val="20"/>
          <w:szCs w:val="20"/>
        </w:rPr>
        <w:t>comfortably</w:t>
      </w:r>
      <w:r w:rsidR="00C06121" w:rsidRPr="002C3391">
        <w:rPr>
          <w:rFonts w:ascii="Arial" w:hAnsi="Arial" w:cs="Arial"/>
          <w:i/>
          <w:iCs/>
          <w:sz w:val="20"/>
          <w:szCs w:val="20"/>
        </w:rPr>
        <w:t xml:space="preserve"> </w:t>
      </w:r>
      <w:r w:rsidRPr="002C3391">
        <w:rPr>
          <w:rFonts w:ascii="Arial" w:hAnsi="Arial" w:cs="Arial"/>
          <w:i/>
          <w:iCs/>
          <w:sz w:val="20"/>
          <w:szCs w:val="20"/>
        </w:rPr>
        <w:t>outperformed by practical UE implementations.</w:t>
      </w:r>
      <w:r w:rsidR="002C3391" w:rsidRPr="002C3391">
        <w:rPr>
          <w:rFonts w:ascii="Arial" w:hAnsi="Arial" w:cs="Arial"/>
          <w:i/>
          <w:iCs/>
          <w:sz w:val="20"/>
          <w:szCs w:val="20"/>
        </w:rPr>
        <w:t xml:space="preserve"> </w:t>
      </w:r>
      <w:r w:rsidR="00A13820">
        <w:rPr>
          <w:rFonts w:ascii="Arial" w:hAnsi="Arial" w:cs="Arial"/>
          <w:i/>
          <w:iCs/>
          <w:sz w:val="20"/>
          <w:szCs w:val="20"/>
        </w:rPr>
        <w:t xml:space="preserve">However, in some cases measurements are necessary because RAN4 simulation assumptions </w:t>
      </w:r>
      <w:r w:rsidR="00C06121">
        <w:rPr>
          <w:rFonts w:ascii="Arial" w:hAnsi="Arial" w:cs="Arial"/>
          <w:i/>
          <w:iCs/>
          <w:sz w:val="20"/>
          <w:szCs w:val="20"/>
        </w:rPr>
        <w:t>could not reflect certain real device impairments</w:t>
      </w:r>
      <w:r w:rsidR="00A13820">
        <w:rPr>
          <w:rFonts w:ascii="Arial" w:hAnsi="Arial" w:cs="Arial"/>
          <w:i/>
          <w:iCs/>
          <w:sz w:val="20"/>
          <w:szCs w:val="20"/>
        </w:rPr>
        <w:t>.</w:t>
      </w:r>
    </w:p>
    <w:p w14:paraId="7F5FC33E" w14:textId="77777777" w:rsidR="008129B4" w:rsidRDefault="008129B4" w:rsidP="008129B4">
      <w:pPr>
        <w:jc w:val="both"/>
        <w:rPr>
          <w:rFonts w:ascii="Arial" w:hAnsi="Arial" w:cs="Arial"/>
          <w:sz w:val="20"/>
          <w:szCs w:val="20"/>
        </w:rPr>
      </w:pPr>
    </w:p>
    <w:p w14:paraId="08D70F34" w14:textId="72ECD014" w:rsidR="004E3A33" w:rsidRPr="00DE3A0D" w:rsidRDefault="008129B4" w:rsidP="00550F46">
      <w:pPr>
        <w:spacing w:after="120"/>
        <w:jc w:val="both"/>
        <w:rPr>
          <w:rFonts w:ascii="Arial" w:hAnsi="Arial" w:cs="Arial"/>
          <w:i/>
          <w:iCs/>
          <w:sz w:val="20"/>
          <w:szCs w:val="20"/>
        </w:rPr>
      </w:pPr>
      <w:r w:rsidRPr="00DE3A0D">
        <w:rPr>
          <w:rFonts w:ascii="Arial" w:hAnsi="Arial" w:cs="Arial"/>
          <w:b/>
          <w:bCs/>
          <w:i/>
          <w:iCs/>
          <w:sz w:val="20"/>
          <w:szCs w:val="20"/>
        </w:rPr>
        <w:t>Proposal 1</w:t>
      </w:r>
      <w:r w:rsidRPr="00DE3A0D">
        <w:rPr>
          <w:rFonts w:ascii="Arial" w:hAnsi="Arial" w:cs="Arial"/>
          <w:i/>
          <w:iCs/>
          <w:sz w:val="20"/>
          <w:szCs w:val="20"/>
        </w:rPr>
        <w:t xml:space="preserve">: </w:t>
      </w:r>
      <w:r w:rsidR="00DE3A0D" w:rsidRPr="00DE3A0D">
        <w:rPr>
          <w:rFonts w:ascii="Arial" w:hAnsi="Arial" w:cs="Arial"/>
          <w:i/>
          <w:iCs/>
          <w:sz w:val="20"/>
          <w:szCs w:val="20"/>
        </w:rPr>
        <w:t>Revisit MPR/A-MPR simulation assumptions, aiming to improve</w:t>
      </w:r>
      <w:r w:rsidR="00A13820">
        <w:rPr>
          <w:rFonts w:ascii="Arial" w:hAnsi="Arial" w:cs="Arial"/>
          <w:i/>
          <w:iCs/>
          <w:sz w:val="20"/>
          <w:szCs w:val="20"/>
        </w:rPr>
        <w:t xml:space="preserve"> </w:t>
      </w:r>
      <w:r w:rsidR="00C06121">
        <w:rPr>
          <w:rFonts w:ascii="Arial" w:hAnsi="Arial" w:cs="Arial"/>
          <w:i/>
          <w:iCs/>
          <w:sz w:val="20"/>
          <w:szCs w:val="20"/>
        </w:rPr>
        <w:t xml:space="preserve">the </w:t>
      </w:r>
      <w:r w:rsidR="00A13820">
        <w:rPr>
          <w:rFonts w:ascii="Arial" w:hAnsi="Arial" w:cs="Arial"/>
          <w:i/>
          <w:iCs/>
          <w:sz w:val="20"/>
          <w:szCs w:val="20"/>
        </w:rPr>
        <w:t xml:space="preserve">accuracy of </w:t>
      </w:r>
      <w:r w:rsidR="00DE3A0D" w:rsidRPr="00DE3A0D">
        <w:rPr>
          <w:rFonts w:ascii="Arial" w:hAnsi="Arial" w:cs="Arial"/>
          <w:i/>
          <w:iCs/>
          <w:sz w:val="20"/>
          <w:szCs w:val="20"/>
        </w:rPr>
        <w:t>MPR/A-MPR requirements from 5G.</w:t>
      </w:r>
      <w:r w:rsidRPr="00DE3A0D">
        <w:rPr>
          <w:rFonts w:ascii="Arial" w:hAnsi="Arial" w:cs="Arial"/>
          <w:i/>
          <w:iCs/>
          <w:sz w:val="20"/>
          <w:szCs w:val="20"/>
        </w:rPr>
        <w:t xml:space="preserve">    </w:t>
      </w:r>
      <w:r w:rsidR="001C2F2A" w:rsidRPr="00DE3A0D">
        <w:rPr>
          <w:rFonts w:ascii="Arial" w:hAnsi="Arial" w:cs="Arial"/>
          <w:i/>
          <w:iCs/>
          <w:sz w:val="20"/>
          <w:szCs w:val="20"/>
        </w:rPr>
        <w:t xml:space="preserve">   </w:t>
      </w:r>
      <w:r w:rsidR="00774958" w:rsidRPr="00DE3A0D">
        <w:rPr>
          <w:rFonts w:ascii="Arial" w:hAnsi="Arial" w:cs="Arial"/>
          <w:i/>
          <w:iCs/>
          <w:sz w:val="20"/>
          <w:szCs w:val="20"/>
        </w:rPr>
        <w:t xml:space="preserve">  </w:t>
      </w:r>
      <w:r w:rsidR="00684C22" w:rsidRPr="00DE3A0D">
        <w:rPr>
          <w:rFonts w:ascii="Arial" w:hAnsi="Arial" w:cs="Arial"/>
          <w:i/>
          <w:iCs/>
          <w:sz w:val="20"/>
          <w:szCs w:val="20"/>
        </w:rPr>
        <w:t xml:space="preserve">  </w:t>
      </w:r>
      <w:r w:rsidR="005A4DC1" w:rsidRPr="00DE3A0D">
        <w:rPr>
          <w:rFonts w:ascii="Arial" w:hAnsi="Arial" w:cs="Arial"/>
          <w:i/>
          <w:iCs/>
          <w:sz w:val="20"/>
          <w:szCs w:val="20"/>
        </w:rPr>
        <w:t xml:space="preserve"> </w:t>
      </w:r>
      <w:r w:rsidR="00E70A55" w:rsidRPr="00DE3A0D">
        <w:rPr>
          <w:rFonts w:ascii="Arial" w:hAnsi="Arial" w:cs="Arial"/>
          <w:i/>
          <w:iCs/>
          <w:sz w:val="20"/>
          <w:szCs w:val="20"/>
        </w:rPr>
        <w:t xml:space="preserve"> </w:t>
      </w:r>
      <w:r w:rsidR="004B7CBA" w:rsidRPr="00DE3A0D">
        <w:rPr>
          <w:rFonts w:ascii="Arial" w:hAnsi="Arial" w:cs="Arial"/>
          <w:i/>
          <w:iCs/>
          <w:sz w:val="20"/>
          <w:szCs w:val="20"/>
        </w:rPr>
        <w:t xml:space="preserve"> </w:t>
      </w:r>
    </w:p>
    <w:p w14:paraId="62CFC499" w14:textId="77777777" w:rsidR="004E3A33" w:rsidRDefault="004E3A33" w:rsidP="00DE3A0D">
      <w:pPr>
        <w:jc w:val="both"/>
        <w:rPr>
          <w:rFonts w:ascii="Arial" w:hAnsi="Arial" w:cs="Arial"/>
          <w:sz w:val="20"/>
          <w:szCs w:val="20"/>
        </w:rPr>
      </w:pPr>
    </w:p>
    <w:p w14:paraId="53CC0E5C" w14:textId="293BC585" w:rsidR="000F753B" w:rsidRDefault="00DE3A0D" w:rsidP="007F0937">
      <w:pPr>
        <w:spacing w:after="120"/>
        <w:jc w:val="both"/>
        <w:rPr>
          <w:rFonts w:ascii="Arial" w:hAnsi="Arial" w:cs="Arial"/>
          <w:sz w:val="20"/>
          <w:szCs w:val="20"/>
        </w:rPr>
      </w:pPr>
      <w:r>
        <w:rPr>
          <w:rFonts w:ascii="Arial" w:hAnsi="Arial" w:cs="Arial"/>
          <w:noProof/>
          <w:sz w:val="20"/>
          <w:szCs w:val="20"/>
        </w:rPr>
        <w:t>On the other hand, the way the current 5G MPR/A-MPR requirements are specified is rather complicated and often time-consuming to reach agreement</w:t>
      </w:r>
      <w:r w:rsidR="007F0937">
        <w:rPr>
          <w:rFonts w:ascii="Arial" w:hAnsi="Arial" w:cs="Arial"/>
          <w:noProof/>
          <w:sz w:val="20"/>
          <w:szCs w:val="20"/>
        </w:rPr>
        <w:t xml:space="preserve">. To improve the efficiency in defining the requirements over 5G, we propose to study on the </w:t>
      </w:r>
      <w:r w:rsidR="007F0937" w:rsidRPr="007F0937">
        <w:rPr>
          <w:rFonts w:ascii="Arial" w:hAnsi="Arial" w:cs="Arial"/>
          <w:noProof/>
          <w:sz w:val="20"/>
          <w:szCs w:val="20"/>
        </w:rPr>
        <w:t>MPR/A-MPR requirements simplification.</w:t>
      </w:r>
      <w:r w:rsidR="007F0937">
        <w:rPr>
          <w:rFonts w:ascii="Arial" w:hAnsi="Arial" w:cs="Arial"/>
          <w:noProof/>
          <w:sz w:val="20"/>
          <w:szCs w:val="20"/>
        </w:rPr>
        <w:t xml:space="preserve"> </w:t>
      </w:r>
      <w:r>
        <w:rPr>
          <w:rFonts w:ascii="Arial" w:hAnsi="Arial" w:cs="Arial"/>
          <w:noProof/>
          <w:sz w:val="20"/>
          <w:szCs w:val="20"/>
        </w:rPr>
        <w:t xml:space="preserve"> </w:t>
      </w:r>
    </w:p>
    <w:p w14:paraId="2BF8A8F5" w14:textId="77777777" w:rsidR="004E3A33" w:rsidRDefault="004E3A33" w:rsidP="004E3A33">
      <w:pPr>
        <w:jc w:val="both"/>
        <w:rPr>
          <w:rFonts w:ascii="Arial" w:hAnsi="Arial" w:cs="Arial"/>
          <w:sz w:val="20"/>
          <w:szCs w:val="20"/>
        </w:rPr>
      </w:pPr>
    </w:p>
    <w:p w14:paraId="3A2336FD" w14:textId="6473DA8B" w:rsidR="007F0937" w:rsidRPr="00DE3A0D" w:rsidRDefault="007F0937" w:rsidP="007F0937">
      <w:pPr>
        <w:spacing w:after="120"/>
        <w:jc w:val="both"/>
        <w:rPr>
          <w:rFonts w:ascii="Arial" w:hAnsi="Arial" w:cs="Arial"/>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2</w:t>
      </w:r>
      <w:r w:rsidRPr="00DE3A0D">
        <w:rPr>
          <w:rFonts w:ascii="Arial" w:hAnsi="Arial" w:cs="Arial"/>
          <w:i/>
          <w:iCs/>
          <w:sz w:val="20"/>
          <w:szCs w:val="20"/>
        </w:rPr>
        <w:t xml:space="preserve">: </w:t>
      </w:r>
      <w:r w:rsidRPr="007F0937">
        <w:rPr>
          <w:rFonts w:ascii="Arial" w:hAnsi="Arial" w:cs="Arial"/>
          <w:i/>
          <w:iCs/>
          <w:sz w:val="20"/>
          <w:szCs w:val="20"/>
        </w:rPr>
        <w:t>The way the current 5G MPR/A-MPR requirements are specified is rather complicated and often time-consuming to reach agreement.</w:t>
      </w:r>
    </w:p>
    <w:p w14:paraId="74015981" w14:textId="77777777" w:rsidR="007F0937" w:rsidRDefault="007F0937" w:rsidP="007F0937">
      <w:pPr>
        <w:jc w:val="both"/>
        <w:rPr>
          <w:rFonts w:ascii="Arial" w:hAnsi="Arial" w:cs="Arial"/>
          <w:sz w:val="20"/>
          <w:szCs w:val="20"/>
        </w:rPr>
      </w:pPr>
    </w:p>
    <w:p w14:paraId="27231F42" w14:textId="33ED176F" w:rsidR="007F0937" w:rsidRDefault="007F0937" w:rsidP="007F0937">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sidRPr="007F0937">
        <w:rPr>
          <w:rFonts w:ascii="Arial" w:hAnsi="Arial" w:cs="Arial"/>
          <w:i/>
          <w:iCs/>
          <w:sz w:val="20"/>
          <w:szCs w:val="20"/>
        </w:rPr>
        <w:t>Study on the MPR/A-MPR requirements simplification aiming to reduce workload and improve process efficiency of requirements development over 5G.</w:t>
      </w:r>
    </w:p>
    <w:p w14:paraId="13DFD6C0" w14:textId="77777777" w:rsidR="00EF2263" w:rsidRDefault="00EF2263" w:rsidP="00144D61">
      <w:pPr>
        <w:jc w:val="both"/>
        <w:rPr>
          <w:rFonts w:ascii="Arial" w:hAnsi="Arial" w:cs="Arial"/>
          <w:bCs/>
          <w:sz w:val="20"/>
          <w:szCs w:val="20"/>
        </w:rPr>
      </w:pPr>
    </w:p>
    <w:p w14:paraId="32F22BBE" w14:textId="74481259" w:rsidR="007F0937" w:rsidRPr="0093313C" w:rsidRDefault="007F0937" w:rsidP="007F0937">
      <w:pPr>
        <w:pStyle w:val="Heading3"/>
      </w:pPr>
      <w:r>
        <w:t>2.1.2</w:t>
      </w:r>
      <w:r>
        <w:tab/>
        <w:t>Power class enhancement</w:t>
      </w:r>
    </w:p>
    <w:p w14:paraId="33F0AF96" w14:textId="77777777" w:rsidR="007F0937" w:rsidRDefault="007F0937" w:rsidP="00144D61">
      <w:pPr>
        <w:jc w:val="both"/>
        <w:rPr>
          <w:rFonts w:ascii="Arial" w:hAnsi="Arial" w:cs="Arial"/>
          <w:bCs/>
          <w:sz w:val="20"/>
          <w:szCs w:val="20"/>
        </w:rPr>
      </w:pPr>
    </w:p>
    <w:p w14:paraId="3B8FD7C9" w14:textId="7A1098DC" w:rsidR="007F0937" w:rsidRDefault="008D52F7" w:rsidP="00EB6441">
      <w:pPr>
        <w:spacing w:after="120"/>
        <w:jc w:val="both"/>
        <w:rPr>
          <w:rFonts w:ascii="Arial" w:hAnsi="Arial" w:cs="Arial"/>
          <w:bCs/>
          <w:sz w:val="20"/>
          <w:szCs w:val="20"/>
        </w:rPr>
      </w:pPr>
      <w:r>
        <w:rPr>
          <w:rFonts w:ascii="Arial" w:hAnsi="Arial" w:cs="Arial"/>
          <w:bCs/>
          <w:sz w:val="20"/>
          <w:szCs w:val="20"/>
        </w:rPr>
        <w:t xml:space="preserve">LTE and NR FR1 UE power classes </w:t>
      </w:r>
      <w:r w:rsidRPr="008D52F7">
        <w:rPr>
          <w:rFonts w:ascii="Arial" w:hAnsi="Arial" w:cs="Arial"/>
          <w:bCs/>
          <w:sz w:val="20"/>
          <w:szCs w:val="20"/>
        </w:rPr>
        <w:t>in general have been specified with 3dB power step which may potentially constrain the UE maximum output power capability under different implementations.</w:t>
      </w:r>
      <w:r>
        <w:rPr>
          <w:rFonts w:ascii="Arial" w:hAnsi="Arial" w:cs="Arial"/>
          <w:bCs/>
          <w:sz w:val="20"/>
          <w:szCs w:val="20"/>
        </w:rPr>
        <w:t xml:space="preserve"> For example, d</w:t>
      </w:r>
      <w:r w:rsidRPr="008D52F7">
        <w:rPr>
          <w:rFonts w:ascii="Arial" w:hAnsi="Arial" w:cs="Arial"/>
          <w:bCs/>
          <w:sz w:val="20"/>
          <w:szCs w:val="20"/>
        </w:rPr>
        <w:t>ifferent frequency bands may be subject to different RF front-end insertion losses which would affect the maximum output power at the antenna connector.</w:t>
      </w:r>
      <w:r>
        <w:rPr>
          <w:rFonts w:ascii="Arial" w:hAnsi="Arial" w:cs="Arial"/>
          <w:bCs/>
          <w:sz w:val="20"/>
          <w:szCs w:val="20"/>
        </w:rPr>
        <w:t xml:space="preserve"> This may result in a nominal power </w:t>
      </w:r>
      <w:r w:rsidR="00670B3B">
        <w:rPr>
          <w:rFonts w:ascii="Arial" w:hAnsi="Arial" w:cs="Arial"/>
          <w:bCs/>
          <w:sz w:val="20"/>
          <w:szCs w:val="20"/>
        </w:rPr>
        <w:t>level ranging</w:t>
      </w:r>
      <w:r>
        <w:rPr>
          <w:rFonts w:ascii="Arial" w:hAnsi="Arial" w:cs="Arial"/>
          <w:bCs/>
          <w:sz w:val="20"/>
          <w:szCs w:val="20"/>
        </w:rPr>
        <w:t xml:space="preserve"> </w:t>
      </w:r>
      <w:r w:rsidR="00670B3B">
        <w:rPr>
          <w:rFonts w:ascii="Arial" w:hAnsi="Arial" w:cs="Arial"/>
          <w:bCs/>
          <w:sz w:val="20"/>
          <w:szCs w:val="20"/>
        </w:rPr>
        <w:t>from 22 dBm to 25 dBm under power class 3 for different bands. On the other hand, for the 3Tx feature in Rel-19 work item</w:t>
      </w:r>
      <w:r w:rsidR="00741603">
        <w:rPr>
          <w:rFonts w:ascii="Arial" w:hAnsi="Arial" w:cs="Arial"/>
          <w:bCs/>
          <w:sz w:val="20"/>
          <w:szCs w:val="20"/>
        </w:rPr>
        <w:t xml:space="preserve"> [3]</w:t>
      </w:r>
      <w:r w:rsidR="00670B3B">
        <w:rPr>
          <w:rFonts w:ascii="Arial" w:hAnsi="Arial" w:cs="Arial"/>
          <w:bCs/>
          <w:sz w:val="20"/>
          <w:szCs w:val="20"/>
        </w:rPr>
        <w:t xml:space="preserve">, UE may use 3 x 23dBm PA configuration where the total maximum output power would be 27.8 dBm which is not aligned with either PC2 or PC1.5 nominal maximum output power. Based on the current power class definition, UE would have to settle with PC2 at 26 dBm, meaning that its maximum output power capability is not fully utilized. Furthermore, </w:t>
      </w:r>
      <w:r w:rsidR="00741603">
        <w:rPr>
          <w:rFonts w:ascii="Arial" w:hAnsi="Arial" w:cs="Arial"/>
          <w:bCs/>
          <w:sz w:val="20"/>
          <w:szCs w:val="20"/>
        </w:rPr>
        <w:t xml:space="preserve">in 5G </w:t>
      </w:r>
      <w:r w:rsidR="00670B3B">
        <w:rPr>
          <w:rFonts w:ascii="Arial" w:hAnsi="Arial" w:cs="Arial"/>
          <w:bCs/>
          <w:sz w:val="20"/>
          <w:szCs w:val="20"/>
        </w:rPr>
        <w:t xml:space="preserve">there had been </w:t>
      </w:r>
      <w:r w:rsidR="00FD2274">
        <w:rPr>
          <w:rFonts w:ascii="Arial" w:hAnsi="Arial" w:cs="Arial"/>
          <w:bCs/>
          <w:sz w:val="20"/>
          <w:szCs w:val="20"/>
        </w:rPr>
        <w:t xml:space="preserve">several power boosting features </w:t>
      </w:r>
      <w:r w:rsidR="00741603">
        <w:rPr>
          <w:rFonts w:ascii="Arial" w:hAnsi="Arial" w:cs="Arial"/>
          <w:bCs/>
          <w:sz w:val="20"/>
          <w:szCs w:val="20"/>
        </w:rPr>
        <w:t>with 0.5dB or 1dB</w:t>
      </w:r>
      <w:r w:rsidR="00247703">
        <w:rPr>
          <w:rFonts w:ascii="Arial" w:hAnsi="Arial" w:cs="Arial"/>
          <w:bCs/>
          <w:sz w:val="20"/>
          <w:szCs w:val="20"/>
        </w:rPr>
        <w:t xml:space="preserve"> output power</w:t>
      </w:r>
      <w:r w:rsidR="00741603">
        <w:rPr>
          <w:rFonts w:ascii="Arial" w:hAnsi="Arial" w:cs="Arial"/>
          <w:bCs/>
          <w:sz w:val="20"/>
          <w:szCs w:val="20"/>
        </w:rPr>
        <w:t xml:space="preserve"> enhancement </w:t>
      </w:r>
      <w:r w:rsidR="00FD2274">
        <w:rPr>
          <w:rFonts w:ascii="Arial" w:hAnsi="Arial" w:cs="Arial"/>
          <w:bCs/>
          <w:sz w:val="20"/>
          <w:szCs w:val="20"/>
        </w:rPr>
        <w:t xml:space="preserve">for which the UE implementations are transparent to network. If such incremental power difference can be embedded into the </w:t>
      </w:r>
      <w:r w:rsidR="00D235B4">
        <w:rPr>
          <w:rFonts w:ascii="Arial" w:hAnsi="Arial" w:cs="Arial"/>
          <w:bCs/>
          <w:sz w:val="20"/>
          <w:szCs w:val="20"/>
        </w:rPr>
        <w:t>potential new</w:t>
      </w:r>
      <w:r w:rsidR="00247703">
        <w:rPr>
          <w:rFonts w:ascii="Arial" w:hAnsi="Arial" w:cs="Arial"/>
          <w:bCs/>
          <w:sz w:val="20"/>
          <w:szCs w:val="20"/>
        </w:rPr>
        <w:t xml:space="preserve"> </w:t>
      </w:r>
      <w:r w:rsidR="00FD2274">
        <w:rPr>
          <w:rFonts w:ascii="Arial" w:hAnsi="Arial" w:cs="Arial"/>
          <w:bCs/>
          <w:sz w:val="20"/>
          <w:szCs w:val="20"/>
        </w:rPr>
        <w:t xml:space="preserve">power class definition, the true UE output power capability </w:t>
      </w:r>
      <w:r w:rsidR="00741603">
        <w:rPr>
          <w:rFonts w:ascii="Arial" w:hAnsi="Arial" w:cs="Arial"/>
          <w:bCs/>
          <w:sz w:val="20"/>
          <w:szCs w:val="20"/>
        </w:rPr>
        <w:t>c</w:t>
      </w:r>
      <w:r w:rsidR="00FD2274">
        <w:rPr>
          <w:rFonts w:ascii="Arial" w:hAnsi="Arial" w:cs="Arial"/>
          <w:bCs/>
          <w:sz w:val="20"/>
          <w:szCs w:val="20"/>
        </w:rPr>
        <w:t>ould be</w:t>
      </w:r>
      <w:r w:rsidR="00247703">
        <w:rPr>
          <w:rFonts w:ascii="Arial" w:hAnsi="Arial" w:cs="Arial"/>
          <w:bCs/>
          <w:sz w:val="20"/>
          <w:szCs w:val="20"/>
        </w:rPr>
        <w:t xml:space="preserve"> more effectively utilized</w:t>
      </w:r>
      <w:r w:rsidR="00FD2274">
        <w:rPr>
          <w:rFonts w:ascii="Arial" w:hAnsi="Arial" w:cs="Arial"/>
          <w:bCs/>
          <w:sz w:val="20"/>
          <w:szCs w:val="20"/>
        </w:rPr>
        <w:t>.</w:t>
      </w:r>
      <w:r w:rsidR="00670B3B">
        <w:rPr>
          <w:rFonts w:ascii="Arial" w:hAnsi="Arial" w:cs="Arial"/>
          <w:bCs/>
          <w:sz w:val="20"/>
          <w:szCs w:val="20"/>
        </w:rPr>
        <w:t xml:space="preserve"> </w:t>
      </w:r>
    </w:p>
    <w:p w14:paraId="4FA8A035" w14:textId="77777777" w:rsidR="008D52F7" w:rsidRDefault="008D52F7" w:rsidP="00144D61">
      <w:pPr>
        <w:jc w:val="both"/>
        <w:rPr>
          <w:rFonts w:ascii="Arial" w:hAnsi="Arial" w:cs="Arial"/>
          <w:bCs/>
          <w:sz w:val="20"/>
          <w:szCs w:val="20"/>
        </w:rPr>
      </w:pPr>
    </w:p>
    <w:p w14:paraId="3635AC6A" w14:textId="47BE477A" w:rsidR="006F009A" w:rsidRPr="00D71177" w:rsidRDefault="00FD2274" w:rsidP="00880A01">
      <w:pPr>
        <w:spacing w:after="120"/>
        <w:jc w:val="both"/>
        <w:rPr>
          <w:rFonts w:ascii="Arial" w:hAnsi="Arial" w:cs="Arial"/>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3</w:t>
      </w:r>
      <w:r w:rsidR="006F009A" w:rsidRPr="00D71177">
        <w:rPr>
          <w:rFonts w:ascii="Arial" w:hAnsi="Arial" w:cs="Arial"/>
          <w:bCs/>
          <w:i/>
          <w:iCs/>
          <w:sz w:val="20"/>
          <w:szCs w:val="20"/>
        </w:rPr>
        <w:t xml:space="preserve">: </w:t>
      </w:r>
      <w:r w:rsidRPr="00FD2274">
        <w:rPr>
          <w:rFonts w:ascii="Arial" w:hAnsi="Arial" w:cs="Arial"/>
          <w:bCs/>
          <w:i/>
          <w:iCs/>
          <w:sz w:val="20"/>
          <w:szCs w:val="20"/>
        </w:rPr>
        <w:t>LTE and NR FR1 UE power classes in general have been specified with 3dB power step which may potentially constrain the UE maximum output power capability under different implementations.</w:t>
      </w:r>
      <w:r w:rsidR="00D71177" w:rsidRPr="00D71177">
        <w:rPr>
          <w:rFonts w:ascii="Arial" w:hAnsi="Arial" w:cs="Arial"/>
          <w:bCs/>
          <w:i/>
          <w:iCs/>
          <w:sz w:val="20"/>
          <w:szCs w:val="20"/>
        </w:rPr>
        <w:t xml:space="preserve"> </w:t>
      </w:r>
    </w:p>
    <w:p w14:paraId="3ADD93A9" w14:textId="77777777" w:rsidR="006F009A" w:rsidRDefault="006F009A" w:rsidP="00D71177">
      <w:pPr>
        <w:jc w:val="both"/>
        <w:rPr>
          <w:rFonts w:ascii="Arial" w:hAnsi="Arial" w:cs="Arial"/>
          <w:bCs/>
          <w:sz w:val="20"/>
          <w:szCs w:val="20"/>
        </w:rPr>
      </w:pPr>
    </w:p>
    <w:p w14:paraId="16BE5F51" w14:textId="01F64530" w:rsidR="00741603" w:rsidRDefault="00741603" w:rsidP="00880A01">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sidRPr="00741603">
        <w:rPr>
          <w:rFonts w:ascii="Arial" w:hAnsi="Arial" w:cs="Arial"/>
          <w:i/>
          <w:iCs/>
          <w:sz w:val="20"/>
          <w:szCs w:val="20"/>
        </w:rPr>
        <w:t xml:space="preserve">Study whether there are better alternatives than the existing NR FR1 UE power class definition </w:t>
      </w:r>
      <w:r>
        <w:rPr>
          <w:rFonts w:ascii="Arial" w:hAnsi="Arial" w:cs="Arial"/>
          <w:i/>
          <w:iCs/>
          <w:sz w:val="20"/>
          <w:szCs w:val="20"/>
        </w:rPr>
        <w:t>for which the UE’s true output power capability can be</w:t>
      </w:r>
      <w:r w:rsidR="00247703">
        <w:rPr>
          <w:rFonts w:ascii="Arial" w:hAnsi="Arial" w:cs="Arial"/>
          <w:i/>
          <w:iCs/>
          <w:sz w:val="20"/>
          <w:szCs w:val="20"/>
        </w:rPr>
        <w:t xml:space="preserve"> more</w:t>
      </w:r>
      <w:r>
        <w:rPr>
          <w:rFonts w:ascii="Arial" w:hAnsi="Arial" w:cs="Arial"/>
          <w:i/>
          <w:iCs/>
          <w:sz w:val="20"/>
          <w:szCs w:val="20"/>
        </w:rPr>
        <w:t xml:space="preserve"> </w:t>
      </w:r>
      <w:r w:rsidR="00D235B4">
        <w:rPr>
          <w:rFonts w:ascii="Arial" w:hAnsi="Arial" w:cs="Arial"/>
          <w:i/>
          <w:iCs/>
          <w:sz w:val="20"/>
          <w:szCs w:val="20"/>
        </w:rPr>
        <w:t>effectively utilized for 6G</w:t>
      </w:r>
      <w:r w:rsidRPr="007F0937">
        <w:rPr>
          <w:rFonts w:ascii="Arial" w:hAnsi="Arial" w:cs="Arial"/>
          <w:i/>
          <w:iCs/>
          <w:sz w:val="20"/>
          <w:szCs w:val="20"/>
        </w:rPr>
        <w:t>.</w:t>
      </w:r>
    </w:p>
    <w:p w14:paraId="53015DC3" w14:textId="77777777" w:rsidR="00741603" w:rsidRDefault="00741603" w:rsidP="00741603">
      <w:pPr>
        <w:jc w:val="both"/>
        <w:rPr>
          <w:rFonts w:ascii="Arial" w:hAnsi="Arial" w:cs="Arial"/>
          <w:bCs/>
          <w:sz w:val="20"/>
          <w:szCs w:val="20"/>
        </w:rPr>
      </w:pPr>
    </w:p>
    <w:p w14:paraId="56186E01" w14:textId="77777777" w:rsidR="00E37DC1" w:rsidRDefault="00E27344" w:rsidP="00880A01">
      <w:pPr>
        <w:spacing w:after="120"/>
        <w:jc w:val="both"/>
        <w:rPr>
          <w:rFonts w:ascii="Arial" w:hAnsi="Arial" w:cs="Arial"/>
          <w:bCs/>
          <w:sz w:val="20"/>
          <w:szCs w:val="20"/>
        </w:rPr>
      </w:pPr>
      <w:r>
        <w:rPr>
          <w:rFonts w:ascii="Arial" w:hAnsi="Arial" w:cs="Arial"/>
          <w:bCs/>
          <w:sz w:val="20"/>
          <w:szCs w:val="20"/>
        </w:rPr>
        <w:t xml:space="preserve">One other power class related issue </w:t>
      </w:r>
      <w:r w:rsidR="00EB6441">
        <w:rPr>
          <w:rFonts w:ascii="Arial" w:hAnsi="Arial" w:cs="Arial"/>
          <w:bCs/>
          <w:sz w:val="20"/>
          <w:szCs w:val="20"/>
        </w:rPr>
        <w:t xml:space="preserve">in 5G </w:t>
      </w:r>
      <w:r>
        <w:rPr>
          <w:rFonts w:ascii="Arial" w:hAnsi="Arial" w:cs="Arial"/>
          <w:bCs/>
          <w:sz w:val="20"/>
          <w:szCs w:val="20"/>
        </w:rPr>
        <w:t xml:space="preserve">is </w:t>
      </w:r>
      <w:r w:rsidR="00EB6441">
        <w:rPr>
          <w:rFonts w:ascii="Arial" w:hAnsi="Arial" w:cs="Arial"/>
          <w:bCs/>
          <w:sz w:val="20"/>
          <w:szCs w:val="20"/>
        </w:rPr>
        <w:t>the uplink full power transmission (</w:t>
      </w:r>
      <w:r>
        <w:rPr>
          <w:rFonts w:ascii="Arial" w:hAnsi="Arial" w:cs="Arial"/>
          <w:bCs/>
          <w:sz w:val="20"/>
          <w:szCs w:val="20"/>
        </w:rPr>
        <w:t>ULFPTx</w:t>
      </w:r>
      <w:r w:rsidR="00EB6441">
        <w:rPr>
          <w:rFonts w:ascii="Arial" w:hAnsi="Arial" w:cs="Arial"/>
          <w:bCs/>
          <w:sz w:val="20"/>
          <w:szCs w:val="20"/>
        </w:rPr>
        <w:t>)</w:t>
      </w:r>
      <w:r>
        <w:rPr>
          <w:rFonts w:ascii="Arial" w:hAnsi="Arial" w:cs="Arial"/>
          <w:bCs/>
          <w:sz w:val="20"/>
          <w:szCs w:val="20"/>
        </w:rPr>
        <w:t xml:space="preserve"> capability</w:t>
      </w:r>
      <w:r w:rsidR="00EB6441">
        <w:rPr>
          <w:rFonts w:ascii="Arial" w:hAnsi="Arial" w:cs="Arial"/>
          <w:bCs/>
          <w:sz w:val="20"/>
          <w:szCs w:val="20"/>
        </w:rPr>
        <w:t xml:space="preserve"> </w:t>
      </w:r>
      <w:r w:rsidR="00F63B3B">
        <w:rPr>
          <w:rFonts w:ascii="Arial" w:hAnsi="Arial" w:cs="Arial"/>
          <w:bCs/>
          <w:sz w:val="20"/>
          <w:szCs w:val="20"/>
        </w:rPr>
        <w:t xml:space="preserve">introduced in Rel-16 </w:t>
      </w:r>
      <w:r w:rsidR="00EB6441">
        <w:rPr>
          <w:rFonts w:ascii="Arial" w:hAnsi="Arial" w:cs="Arial"/>
          <w:bCs/>
          <w:sz w:val="20"/>
          <w:szCs w:val="20"/>
        </w:rPr>
        <w:t>for UE supporting UL MIMO</w:t>
      </w:r>
      <w:r>
        <w:rPr>
          <w:rFonts w:ascii="Arial" w:hAnsi="Arial" w:cs="Arial"/>
          <w:bCs/>
          <w:sz w:val="20"/>
          <w:szCs w:val="20"/>
        </w:rPr>
        <w:t xml:space="preserve">. </w:t>
      </w:r>
      <w:r w:rsidR="00EB6441">
        <w:rPr>
          <w:rFonts w:ascii="Arial" w:hAnsi="Arial" w:cs="Arial"/>
          <w:bCs/>
          <w:sz w:val="20"/>
          <w:szCs w:val="20"/>
        </w:rPr>
        <w:t>To our understanding</w:t>
      </w:r>
      <w:r>
        <w:rPr>
          <w:rFonts w:ascii="Arial" w:hAnsi="Arial" w:cs="Arial"/>
          <w:bCs/>
          <w:sz w:val="20"/>
          <w:szCs w:val="20"/>
        </w:rPr>
        <w:t xml:space="preserve">, this capability is </w:t>
      </w:r>
      <w:r w:rsidR="00EB6441">
        <w:rPr>
          <w:rFonts w:ascii="Arial" w:hAnsi="Arial" w:cs="Arial"/>
          <w:bCs/>
          <w:sz w:val="20"/>
          <w:szCs w:val="20"/>
        </w:rPr>
        <w:t xml:space="preserve">intended for UE to indicate its PA configuration </w:t>
      </w:r>
      <w:r w:rsidR="002E3A6D">
        <w:rPr>
          <w:rFonts w:ascii="Arial" w:hAnsi="Arial" w:cs="Arial"/>
          <w:bCs/>
          <w:sz w:val="20"/>
          <w:szCs w:val="20"/>
        </w:rPr>
        <w:t>to</w:t>
      </w:r>
      <w:r w:rsidR="00EB6441">
        <w:rPr>
          <w:rFonts w:ascii="Arial" w:hAnsi="Arial" w:cs="Arial"/>
          <w:bCs/>
          <w:sz w:val="20"/>
          <w:szCs w:val="20"/>
        </w:rPr>
        <w:t xml:space="preserve"> achiev</w:t>
      </w:r>
      <w:r w:rsidR="002E3A6D">
        <w:rPr>
          <w:rFonts w:ascii="Arial" w:hAnsi="Arial" w:cs="Arial"/>
          <w:bCs/>
          <w:sz w:val="20"/>
          <w:szCs w:val="20"/>
        </w:rPr>
        <w:t>e</w:t>
      </w:r>
      <w:r w:rsidR="00EB6441">
        <w:rPr>
          <w:rFonts w:ascii="Arial" w:hAnsi="Arial" w:cs="Arial"/>
          <w:bCs/>
          <w:sz w:val="20"/>
          <w:szCs w:val="20"/>
        </w:rPr>
        <w:t xml:space="preserve"> full power transmission </w:t>
      </w:r>
      <w:r w:rsidR="002E3A6D">
        <w:rPr>
          <w:rFonts w:ascii="Arial" w:hAnsi="Arial" w:cs="Arial"/>
          <w:bCs/>
          <w:sz w:val="20"/>
          <w:szCs w:val="20"/>
        </w:rPr>
        <w:t xml:space="preserve">for </w:t>
      </w:r>
      <w:r w:rsidR="00EB6441">
        <w:rPr>
          <w:rFonts w:ascii="Arial" w:hAnsi="Arial" w:cs="Arial"/>
          <w:bCs/>
          <w:sz w:val="20"/>
          <w:szCs w:val="20"/>
        </w:rPr>
        <w:t>UL MIMO</w:t>
      </w:r>
      <w:r w:rsidR="002E3A6D">
        <w:rPr>
          <w:rFonts w:ascii="Arial" w:hAnsi="Arial" w:cs="Arial"/>
          <w:bCs/>
          <w:sz w:val="20"/>
          <w:szCs w:val="20"/>
        </w:rPr>
        <w:t xml:space="preserve"> to network</w:t>
      </w:r>
      <w:r w:rsidR="00EB6441">
        <w:rPr>
          <w:rFonts w:ascii="Arial" w:hAnsi="Arial" w:cs="Arial"/>
          <w:bCs/>
          <w:sz w:val="20"/>
          <w:szCs w:val="20"/>
        </w:rPr>
        <w:t xml:space="preserve"> such that network can configure </w:t>
      </w:r>
      <w:r w:rsidR="00EB6441">
        <w:rPr>
          <w:rFonts w:ascii="Arial" w:hAnsi="Arial" w:cs="Arial"/>
          <w:bCs/>
          <w:sz w:val="20"/>
          <w:szCs w:val="20"/>
        </w:rPr>
        <w:lastRenderedPageBreak/>
        <w:t>a</w:t>
      </w:r>
      <w:r w:rsidR="002E3A6D">
        <w:rPr>
          <w:rFonts w:ascii="Arial" w:hAnsi="Arial" w:cs="Arial"/>
          <w:bCs/>
          <w:sz w:val="20"/>
          <w:szCs w:val="20"/>
        </w:rPr>
        <w:t xml:space="preserve"> suitable TPMI to UE for single-layer transmission. However, we have not seen the usefulness of this capability to achieve better UL coverage, especially if UE also supports Tx diversity. For example, it does not make much sense for UE to support mode 0 from coverage perspective as this would mean under 2-layer UL MIMO transmission, each Tx path </w:t>
      </w:r>
      <w:r w:rsidR="00F63B3B">
        <w:rPr>
          <w:rFonts w:ascii="Arial" w:hAnsi="Arial" w:cs="Arial"/>
          <w:bCs/>
          <w:sz w:val="20"/>
          <w:szCs w:val="20"/>
        </w:rPr>
        <w:t xml:space="preserve">can only transmit up to half of its PA output power capability. </w:t>
      </w:r>
      <w:r w:rsidR="00E37DC1">
        <w:rPr>
          <w:rFonts w:ascii="Arial" w:hAnsi="Arial" w:cs="Arial"/>
          <w:bCs/>
          <w:sz w:val="20"/>
          <w:szCs w:val="20"/>
        </w:rPr>
        <w:t xml:space="preserve">On the other hand, the mode definition for MIMO configuration with 3 or more Tx has not been very clear which may result in different interpretations. </w:t>
      </w:r>
      <w:r w:rsidR="00F63B3B">
        <w:rPr>
          <w:rFonts w:ascii="Arial" w:hAnsi="Arial" w:cs="Arial"/>
          <w:bCs/>
          <w:sz w:val="20"/>
          <w:szCs w:val="20"/>
        </w:rPr>
        <w:t>Therefore, we propose to study the necessity of</w:t>
      </w:r>
      <w:r w:rsidR="00E37DC1">
        <w:rPr>
          <w:rFonts w:ascii="Arial" w:hAnsi="Arial" w:cs="Arial"/>
          <w:bCs/>
          <w:sz w:val="20"/>
          <w:szCs w:val="20"/>
        </w:rPr>
        <w:t xml:space="preserve"> ULFPTx capability in 6G.</w:t>
      </w:r>
    </w:p>
    <w:p w14:paraId="114BD967" w14:textId="77777777" w:rsidR="00E37DC1" w:rsidRDefault="00E37DC1" w:rsidP="00E37DC1">
      <w:pPr>
        <w:jc w:val="both"/>
        <w:rPr>
          <w:rFonts w:ascii="Arial" w:hAnsi="Arial" w:cs="Arial"/>
          <w:bCs/>
          <w:sz w:val="20"/>
          <w:szCs w:val="20"/>
        </w:rPr>
      </w:pPr>
    </w:p>
    <w:p w14:paraId="43A022F1" w14:textId="26897549" w:rsidR="00E37DC1" w:rsidRDefault="00E37DC1" w:rsidP="00880A01">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4</w:t>
      </w:r>
      <w:r w:rsidRPr="00D71177">
        <w:rPr>
          <w:rFonts w:ascii="Arial" w:hAnsi="Arial" w:cs="Arial"/>
          <w:bCs/>
          <w:i/>
          <w:iCs/>
          <w:sz w:val="20"/>
          <w:szCs w:val="20"/>
        </w:rPr>
        <w:t xml:space="preserve">: </w:t>
      </w:r>
      <w:r w:rsidRPr="00E37DC1">
        <w:rPr>
          <w:rFonts w:ascii="Arial" w:hAnsi="Arial" w:cs="Arial"/>
          <w:bCs/>
          <w:i/>
          <w:iCs/>
          <w:sz w:val="20"/>
          <w:szCs w:val="20"/>
        </w:rPr>
        <w:t>5G ULFPTx capability does not seem to be useful for achieving better UL coverage and the mode definition with 3 or more Tx has not been very clear which may result in different interpretations.</w:t>
      </w:r>
      <w:r w:rsidR="00F63B3B">
        <w:rPr>
          <w:rFonts w:ascii="Arial" w:hAnsi="Arial" w:cs="Arial"/>
          <w:bCs/>
          <w:sz w:val="20"/>
          <w:szCs w:val="20"/>
        </w:rPr>
        <w:t xml:space="preserve"> </w:t>
      </w:r>
    </w:p>
    <w:p w14:paraId="6F9DE3EC" w14:textId="77777777" w:rsidR="00E37DC1" w:rsidRDefault="00E37DC1" w:rsidP="00E37DC1">
      <w:pPr>
        <w:jc w:val="both"/>
        <w:rPr>
          <w:rFonts w:ascii="Arial" w:hAnsi="Arial" w:cs="Arial"/>
          <w:bCs/>
          <w:sz w:val="20"/>
          <w:szCs w:val="20"/>
        </w:rPr>
      </w:pPr>
    </w:p>
    <w:p w14:paraId="73E34C7A" w14:textId="77777777" w:rsidR="00FE6529" w:rsidRDefault="00E37DC1" w:rsidP="00880A01">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sidR="00423641" w:rsidRPr="00423641">
        <w:rPr>
          <w:rFonts w:ascii="Arial" w:hAnsi="Arial" w:cs="Arial"/>
          <w:i/>
          <w:iCs/>
          <w:sz w:val="20"/>
          <w:szCs w:val="20"/>
        </w:rPr>
        <w:t>Study on the necessity of ULFPTx capability in 6G.</w:t>
      </w:r>
      <w:r w:rsidR="002E3A6D">
        <w:rPr>
          <w:rFonts w:ascii="Arial" w:hAnsi="Arial" w:cs="Arial"/>
          <w:bCs/>
          <w:sz w:val="20"/>
          <w:szCs w:val="20"/>
        </w:rPr>
        <w:t xml:space="preserve"> </w:t>
      </w:r>
    </w:p>
    <w:p w14:paraId="19FD4339" w14:textId="77777777" w:rsidR="00FE6529" w:rsidRDefault="00FE6529" w:rsidP="00FE6529">
      <w:pPr>
        <w:jc w:val="both"/>
        <w:rPr>
          <w:rFonts w:ascii="Arial" w:hAnsi="Arial" w:cs="Arial"/>
          <w:bCs/>
          <w:sz w:val="20"/>
          <w:szCs w:val="20"/>
        </w:rPr>
      </w:pPr>
    </w:p>
    <w:p w14:paraId="4B4E7158" w14:textId="74B5395F" w:rsidR="006A0CBB" w:rsidRDefault="00FE6529" w:rsidP="00880A01">
      <w:pPr>
        <w:spacing w:after="120"/>
        <w:jc w:val="both"/>
        <w:rPr>
          <w:rFonts w:ascii="Arial" w:hAnsi="Arial" w:cs="Arial"/>
          <w:bCs/>
          <w:sz w:val="20"/>
          <w:szCs w:val="20"/>
        </w:rPr>
      </w:pPr>
      <w:r>
        <w:rPr>
          <w:rFonts w:ascii="Arial" w:hAnsi="Arial" w:cs="Arial"/>
          <w:bCs/>
          <w:sz w:val="20"/>
          <w:szCs w:val="20"/>
        </w:rPr>
        <w:t xml:space="preserve">Another power class related issue as </w:t>
      </w:r>
      <w:r w:rsidR="00803FFB">
        <w:rPr>
          <w:rFonts w:ascii="Arial" w:hAnsi="Arial" w:cs="Arial"/>
          <w:bCs/>
          <w:sz w:val="20"/>
          <w:szCs w:val="20"/>
        </w:rPr>
        <w:t xml:space="preserve">we </w:t>
      </w:r>
      <w:r>
        <w:rPr>
          <w:rFonts w:ascii="Arial" w:hAnsi="Arial" w:cs="Arial"/>
          <w:bCs/>
          <w:sz w:val="20"/>
          <w:szCs w:val="20"/>
        </w:rPr>
        <w:t xml:space="preserve">observed is that the </w:t>
      </w:r>
      <w:r w:rsidR="002A4303">
        <w:rPr>
          <w:rFonts w:ascii="Arial" w:hAnsi="Arial" w:cs="Arial"/>
          <w:bCs/>
          <w:sz w:val="20"/>
          <w:szCs w:val="20"/>
        </w:rPr>
        <w:t xml:space="preserve">current </w:t>
      </w:r>
      <w:r w:rsidRPr="00FE6529">
        <w:rPr>
          <w:rFonts w:ascii="Arial" w:hAnsi="Arial" w:cs="Arial"/>
          <w:bCs/>
          <w:sz w:val="20"/>
          <w:szCs w:val="20"/>
        </w:rPr>
        <w:t xml:space="preserve">MPR requirements are different for the same power class with different number of Tx chains which </w:t>
      </w:r>
      <w:r w:rsidR="00803FFB">
        <w:rPr>
          <w:rFonts w:ascii="Arial" w:hAnsi="Arial" w:cs="Arial"/>
          <w:bCs/>
          <w:sz w:val="20"/>
          <w:szCs w:val="20"/>
        </w:rPr>
        <w:t xml:space="preserve">had </w:t>
      </w:r>
      <w:r w:rsidRPr="00FE6529">
        <w:rPr>
          <w:rFonts w:ascii="Arial" w:hAnsi="Arial" w:cs="Arial"/>
          <w:bCs/>
          <w:sz w:val="20"/>
          <w:szCs w:val="20"/>
        </w:rPr>
        <w:t>add</w:t>
      </w:r>
      <w:r w:rsidR="00803FFB">
        <w:rPr>
          <w:rFonts w:ascii="Arial" w:hAnsi="Arial" w:cs="Arial"/>
          <w:bCs/>
          <w:sz w:val="20"/>
          <w:szCs w:val="20"/>
        </w:rPr>
        <w:t>ed</w:t>
      </w:r>
      <w:r w:rsidRPr="00FE6529">
        <w:rPr>
          <w:rFonts w:ascii="Arial" w:hAnsi="Arial" w:cs="Arial"/>
          <w:bCs/>
          <w:sz w:val="20"/>
          <w:szCs w:val="20"/>
        </w:rPr>
        <w:t xml:space="preserve"> substantial RAN4 workload and specifications complexity</w:t>
      </w:r>
      <w:r w:rsidR="00803FFB">
        <w:rPr>
          <w:rFonts w:ascii="Arial" w:hAnsi="Arial" w:cs="Arial"/>
          <w:bCs/>
          <w:sz w:val="20"/>
          <w:szCs w:val="20"/>
        </w:rPr>
        <w:t xml:space="preserve"> in 5G. As these MPR differences are mostly within one dB, it might be beneficial to have just one set of MPR requirements for the same power class </w:t>
      </w:r>
      <w:r w:rsidR="006A0CBB">
        <w:rPr>
          <w:rFonts w:ascii="Arial" w:hAnsi="Arial" w:cs="Arial"/>
          <w:bCs/>
          <w:sz w:val="20"/>
          <w:szCs w:val="20"/>
        </w:rPr>
        <w:t>with different number of Tx chains.</w:t>
      </w:r>
    </w:p>
    <w:p w14:paraId="2D4DAE98" w14:textId="77777777" w:rsidR="006A0CBB" w:rsidRDefault="006A0CBB" w:rsidP="006A0CBB">
      <w:pPr>
        <w:jc w:val="both"/>
        <w:rPr>
          <w:rFonts w:ascii="Arial" w:hAnsi="Arial" w:cs="Arial"/>
          <w:bCs/>
          <w:sz w:val="20"/>
          <w:szCs w:val="20"/>
        </w:rPr>
      </w:pPr>
    </w:p>
    <w:p w14:paraId="0636A8B1" w14:textId="1FEC4636" w:rsidR="006A0CBB" w:rsidRDefault="006A0CBB" w:rsidP="006A0CBB">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5</w:t>
      </w:r>
      <w:r w:rsidRPr="00D71177">
        <w:rPr>
          <w:rFonts w:ascii="Arial" w:hAnsi="Arial" w:cs="Arial"/>
          <w:bCs/>
          <w:i/>
          <w:iCs/>
          <w:sz w:val="20"/>
          <w:szCs w:val="20"/>
        </w:rPr>
        <w:t xml:space="preserve">: </w:t>
      </w:r>
      <w:r w:rsidRPr="006A0CBB">
        <w:rPr>
          <w:rFonts w:ascii="Arial" w:hAnsi="Arial" w:cs="Arial"/>
          <w:bCs/>
          <w:i/>
          <w:iCs/>
          <w:sz w:val="20"/>
          <w:szCs w:val="20"/>
        </w:rPr>
        <w:t>Existing MPR requirements are different for the same power class with different number of Tx chains which adds substantial RAN4 workload and specifications complexity.</w:t>
      </w:r>
      <w:r>
        <w:rPr>
          <w:rFonts w:ascii="Arial" w:hAnsi="Arial" w:cs="Arial"/>
          <w:bCs/>
          <w:sz w:val="20"/>
          <w:szCs w:val="20"/>
        </w:rPr>
        <w:t xml:space="preserve"> </w:t>
      </w:r>
    </w:p>
    <w:p w14:paraId="79F23D94" w14:textId="77777777" w:rsidR="006A0CBB" w:rsidRDefault="006A0CBB" w:rsidP="006A0CBB">
      <w:pPr>
        <w:jc w:val="both"/>
        <w:rPr>
          <w:rFonts w:ascii="Arial" w:hAnsi="Arial" w:cs="Arial"/>
          <w:bCs/>
          <w:sz w:val="20"/>
          <w:szCs w:val="20"/>
        </w:rPr>
      </w:pPr>
    </w:p>
    <w:p w14:paraId="3AA3A7D0" w14:textId="76C31D95" w:rsidR="006A0CBB" w:rsidRDefault="006A0CBB" w:rsidP="006A0CBB">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sidRPr="006A0CBB">
        <w:rPr>
          <w:rFonts w:ascii="Arial" w:hAnsi="Arial" w:cs="Arial"/>
          <w:i/>
          <w:iCs/>
          <w:sz w:val="20"/>
          <w:szCs w:val="20"/>
        </w:rPr>
        <w:t>Study on the feasibility to have same MPR requirements for the same power class with different number of Tx chains.</w:t>
      </w:r>
      <w:r>
        <w:rPr>
          <w:rFonts w:ascii="Arial" w:hAnsi="Arial" w:cs="Arial"/>
          <w:bCs/>
          <w:sz w:val="20"/>
          <w:szCs w:val="20"/>
        </w:rPr>
        <w:t xml:space="preserve"> </w:t>
      </w:r>
    </w:p>
    <w:p w14:paraId="7845353A" w14:textId="77777777" w:rsidR="006A0CBB" w:rsidRDefault="006A0CBB" w:rsidP="002A4303">
      <w:pPr>
        <w:jc w:val="both"/>
        <w:rPr>
          <w:rFonts w:ascii="Arial" w:hAnsi="Arial" w:cs="Arial"/>
          <w:bCs/>
          <w:sz w:val="20"/>
          <w:szCs w:val="20"/>
        </w:rPr>
      </w:pPr>
    </w:p>
    <w:p w14:paraId="602D5D8E" w14:textId="0A5BE882" w:rsidR="006001E2" w:rsidRDefault="00343FF5" w:rsidP="00880A01">
      <w:pPr>
        <w:spacing w:after="120"/>
        <w:jc w:val="both"/>
        <w:rPr>
          <w:rFonts w:ascii="Arial" w:hAnsi="Arial" w:cs="Arial"/>
          <w:bCs/>
          <w:sz w:val="20"/>
          <w:szCs w:val="20"/>
        </w:rPr>
      </w:pPr>
      <w:r>
        <w:rPr>
          <w:rFonts w:ascii="Arial" w:hAnsi="Arial" w:cs="Arial"/>
          <w:bCs/>
          <w:sz w:val="20"/>
          <w:szCs w:val="20"/>
        </w:rPr>
        <w:t>Moreover,</w:t>
      </w:r>
      <w:r w:rsidR="002A4303">
        <w:rPr>
          <w:rFonts w:ascii="Arial" w:hAnsi="Arial" w:cs="Arial"/>
          <w:bCs/>
          <w:sz w:val="20"/>
          <w:szCs w:val="20"/>
        </w:rPr>
        <w:t xml:space="preserve"> in the spirit of true UL power enhancement</w:t>
      </w:r>
      <w:r>
        <w:rPr>
          <w:rFonts w:ascii="Arial" w:hAnsi="Arial" w:cs="Arial"/>
          <w:bCs/>
          <w:sz w:val="20"/>
          <w:szCs w:val="20"/>
        </w:rPr>
        <w:t xml:space="preserve"> for high power UE (HPUE)</w:t>
      </w:r>
      <w:r w:rsidR="002A4303">
        <w:rPr>
          <w:rFonts w:ascii="Arial" w:hAnsi="Arial" w:cs="Arial"/>
          <w:bCs/>
          <w:sz w:val="20"/>
          <w:szCs w:val="20"/>
        </w:rPr>
        <w:t>, the gain in maximum output power should be as advertised by the power class in all UL configurations</w:t>
      </w:r>
      <w:r>
        <w:rPr>
          <w:rFonts w:ascii="Arial" w:hAnsi="Arial" w:cs="Arial"/>
          <w:bCs/>
          <w:sz w:val="20"/>
          <w:szCs w:val="20"/>
        </w:rPr>
        <w:t xml:space="preserve"> which means the MPR requirements should be independent of the power class. For example, PC2 in principle should deliver 3dB more power than PC3 under the same UL configuration. However, in 5G this has not been the case for HPUE</w:t>
      </w:r>
      <w:r w:rsidR="005C6C61">
        <w:rPr>
          <w:rFonts w:ascii="Arial" w:hAnsi="Arial" w:cs="Arial"/>
          <w:bCs/>
          <w:sz w:val="20"/>
          <w:szCs w:val="20"/>
        </w:rPr>
        <w:t xml:space="preserve"> as PC2 can only deliver 3dB more power than PC3 in certain UL configurations and less than 3dB power gain in </w:t>
      </w:r>
      <w:r w:rsidR="00802081">
        <w:rPr>
          <w:rFonts w:ascii="Arial" w:hAnsi="Arial" w:cs="Arial"/>
          <w:bCs/>
          <w:sz w:val="20"/>
          <w:szCs w:val="20"/>
        </w:rPr>
        <w:t>the rest of UL configurations. Due to this reason, RAN4 had to go through the process of MPR evaluation and harmonization among companies for every new power class introduced which not only add</w:t>
      </w:r>
      <w:r w:rsidR="006001E2">
        <w:rPr>
          <w:rFonts w:ascii="Arial" w:hAnsi="Arial" w:cs="Arial"/>
          <w:bCs/>
          <w:sz w:val="20"/>
          <w:szCs w:val="20"/>
        </w:rPr>
        <w:t>s</w:t>
      </w:r>
      <w:r w:rsidR="00802081">
        <w:rPr>
          <w:rFonts w:ascii="Arial" w:hAnsi="Arial" w:cs="Arial"/>
          <w:bCs/>
          <w:sz w:val="20"/>
          <w:szCs w:val="20"/>
        </w:rPr>
        <w:t xml:space="preserve"> substantial RAN4 workloads but also increas</w:t>
      </w:r>
      <w:r w:rsidR="006001E2">
        <w:rPr>
          <w:rFonts w:ascii="Arial" w:hAnsi="Arial" w:cs="Arial"/>
          <w:bCs/>
          <w:sz w:val="20"/>
          <w:szCs w:val="20"/>
        </w:rPr>
        <w:t>es</w:t>
      </w:r>
      <w:r w:rsidR="00802081">
        <w:rPr>
          <w:rFonts w:ascii="Arial" w:hAnsi="Arial" w:cs="Arial"/>
          <w:bCs/>
          <w:sz w:val="20"/>
          <w:szCs w:val="20"/>
        </w:rPr>
        <w:t xml:space="preserve"> specifications complexity. To mitigate this </w:t>
      </w:r>
      <w:r w:rsidR="006001E2">
        <w:rPr>
          <w:rFonts w:ascii="Arial" w:hAnsi="Arial" w:cs="Arial"/>
          <w:bCs/>
          <w:sz w:val="20"/>
          <w:szCs w:val="20"/>
        </w:rPr>
        <w:t xml:space="preserve">concern, we propose to study whether </w:t>
      </w:r>
      <w:r w:rsidR="006001E2" w:rsidRPr="006001E2">
        <w:rPr>
          <w:rFonts w:ascii="Arial" w:hAnsi="Arial" w:cs="Arial"/>
          <w:bCs/>
          <w:sz w:val="20"/>
          <w:szCs w:val="20"/>
        </w:rPr>
        <w:t>it is feasible to specify MPR/A-MPR requirements which is power class independent or having one set of MPR/A-MPR requirements covering more than 3dB power range.</w:t>
      </w:r>
    </w:p>
    <w:p w14:paraId="6DC3F157" w14:textId="77777777" w:rsidR="006001E2" w:rsidRDefault="006001E2" w:rsidP="006001E2">
      <w:pPr>
        <w:jc w:val="both"/>
        <w:rPr>
          <w:rFonts w:ascii="Arial" w:hAnsi="Arial" w:cs="Arial"/>
          <w:bCs/>
          <w:sz w:val="20"/>
          <w:szCs w:val="20"/>
        </w:rPr>
      </w:pPr>
    </w:p>
    <w:p w14:paraId="22FAB9B0" w14:textId="5F57D917" w:rsidR="006001E2" w:rsidRDefault="006001E2" w:rsidP="006001E2">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6</w:t>
      </w:r>
      <w:r w:rsidRPr="00D71177">
        <w:rPr>
          <w:rFonts w:ascii="Arial" w:hAnsi="Arial" w:cs="Arial"/>
          <w:bCs/>
          <w:i/>
          <w:iCs/>
          <w:sz w:val="20"/>
          <w:szCs w:val="20"/>
        </w:rPr>
        <w:t xml:space="preserve">: </w:t>
      </w:r>
      <w:r w:rsidRPr="006001E2">
        <w:rPr>
          <w:rFonts w:ascii="Arial" w:hAnsi="Arial" w:cs="Arial"/>
          <w:bCs/>
          <w:i/>
          <w:iCs/>
          <w:sz w:val="20"/>
          <w:szCs w:val="20"/>
        </w:rPr>
        <w:t>The current MPR/A-MPR requirements are per UE power class which would increase RAN4 workload</w:t>
      </w:r>
      <w:r>
        <w:rPr>
          <w:rFonts w:ascii="Arial" w:hAnsi="Arial" w:cs="Arial"/>
          <w:bCs/>
          <w:i/>
          <w:iCs/>
          <w:sz w:val="20"/>
          <w:szCs w:val="20"/>
        </w:rPr>
        <w:t>s</w:t>
      </w:r>
      <w:r w:rsidRPr="006001E2">
        <w:rPr>
          <w:rFonts w:ascii="Arial" w:hAnsi="Arial" w:cs="Arial"/>
          <w:bCs/>
          <w:i/>
          <w:iCs/>
          <w:sz w:val="20"/>
          <w:szCs w:val="20"/>
        </w:rPr>
        <w:t xml:space="preserve"> and specifications complexity when more power classes are introduced.</w:t>
      </w:r>
      <w:r>
        <w:rPr>
          <w:rFonts w:ascii="Arial" w:hAnsi="Arial" w:cs="Arial"/>
          <w:bCs/>
          <w:sz w:val="20"/>
          <w:szCs w:val="20"/>
        </w:rPr>
        <w:t xml:space="preserve"> </w:t>
      </w:r>
    </w:p>
    <w:p w14:paraId="07B26484" w14:textId="77777777" w:rsidR="006001E2" w:rsidRDefault="006001E2" w:rsidP="006001E2">
      <w:pPr>
        <w:jc w:val="both"/>
        <w:rPr>
          <w:rFonts w:ascii="Arial" w:hAnsi="Arial" w:cs="Arial"/>
          <w:bCs/>
          <w:sz w:val="20"/>
          <w:szCs w:val="20"/>
        </w:rPr>
      </w:pPr>
    </w:p>
    <w:p w14:paraId="6F2C3B13" w14:textId="0A4AADC7" w:rsidR="002A4303" w:rsidRDefault="006001E2" w:rsidP="006001E2">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6</w:t>
      </w:r>
      <w:r w:rsidRPr="00DE3A0D">
        <w:rPr>
          <w:rFonts w:ascii="Arial" w:hAnsi="Arial" w:cs="Arial"/>
          <w:i/>
          <w:iCs/>
          <w:sz w:val="20"/>
          <w:szCs w:val="20"/>
        </w:rPr>
        <w:t xml:space="preserve">: </w:t>
      </w:r>
      <w:r w:rsidRPr="006001E2">
        <w:rPr>
          <w:rFonts w:ascii="Arial" w:hAnsi="Arial" w:cs="Arial"/>
          <w:i/>
          <w:iCs/>
          <w:sz w:val="20"/>
          <w:szCs w:val="20"/>
        </w:rPr>
        <w:t>Study on whether it is feasible to specify MPR/A-MPR requirements which is power class independent or having one set of MPR/A-MPR requirements covering more than 3dB power range.</w:t>
      </w:r>
      <w:r w:rsidR="00802081">
        <w:rPr>
          <w:rFonts w:ascii="Arial" w:hAnsi="Arial" w:cs="Arial"/>
          <w:bCs/>
          <w:sz w:val="20"/>
          <w:szCs w:val="20"/>
        </w:rPr>
        <w:t xml:space="preserve">    </w:t>
      </w:r>
      <w:r w:rsidR="005C6C61">
        <w:rPr>
          <w:rFonts w:ascii="Arial" w:hAnsi="Arial" w:cs="Arial"/>
          <w:bCs/>
          <w:sz w:val="20"/>
          <w:szCs w:val="20"/>
        </w:rPr>
        <w:t xml:space="preserve"> </w:t>
      </w:r>
      <w:r w:rsidR="00343FF5">
        <w:rPr>
          <w:rFonts w:ascii="Arial" w:hAnsi="Arial" w:cs="Arial"/>
          <w:bCs/>
          <w:sz w:val="20"/>
          <w:szCs w:val="20"/>
        </w:rPr>
        <w:t xml:space="preserve">    </w:t>
      </w:r>
      <w:r w:rsidR="002A4303">
        <w:rPr>
          <w:rFonts w:ascii="Arial" w:hAnsi="Arial" w:cs="Arial"/>
          <w:bCs/>
          <w:sz w:val="20"/>
          <w:szCs w:val="20"/>
        </w:rPr>
        <w:t xml:space="preserve"> </w:t>
      </w:r>
    </w:p>
    <w:p w14:paraId="23A8B0F1" w14:textId="77777777" w:rsidR="006001E2" w:rsidRDefault="006001E2" w:rsidP="006001E2">
      <w:pPr>
        <w:jc w:val="both"/>
        <w:rPr>
          <w:rFonts w:ascii="Arial" w:hAnsi="Arial" w:cs="Arial"/>
          <w:bCs/>
          <w:sz w:val="20"/>
          <w:szCs w:val="20"/>
        </w:rPr>
      </w:pPr>
    </w:p>
    <w:p w14:paraId="526228C5" w14:textId="77777777" w:rsidR="00B61975" w:rsidRDefault="006001E2" w:rsidP="00880A01">
      <w:pPr>
        <w:spacing w:after="120"/>
        <w:jc w:val="both"/>
        <w:rPr>
          <w:rFonts w:ascii="Arial" w:hAnsi="Arial" w:cs="Arial"/>
          <w:bCs/>
          <w:sz w:val="20"/>
          <w:szCs w:val="20"/>
        </w:rPr>
      </w:pPr>
      <w:r>
        <w:rPr>
          <w:rFonts w:ascii="Arial" w:hAnsi="Arial" w:cs="Arial"/>
          <w:bCs/>
          <w:sz w:val="20"/>
          <w:szCs w:val="20"/>
        </w:rPr>
        <w:t xml:space="preserve">One further power class related issue is the power class definition for inter-band UL combinations. In our view, </w:t>
      </w:r>
      <w:r w:rsidR="000D3A4A">
        <w:rPr>
          <w:rFonts w:ascii="Arial" w:hAnsi="Arial" w:cs="Arial"/>
          <w:bCs/>
          <w:sz w:val="20"/>
          <w:szCs w:val="20"/>
        </w:rPr>
        <w:t xml:space="preserve">the power class for total maximum output power for inter-band UL combinations is not so meaningful and may complicate the UL power control </w:t>
      </w:r>
      <w:r w:rsidR="000D3A4A" w:rsidRPr="000D3A4A">
        <w:rPr>
          <w:rFonts w:ascii="Arial" w:hAnsi="Arial" w:cs="Arial"/>
          <w:bCs/>
          <w:sz w:val="20"/>
          <w:szCs w:val="20"/>
        </w:rPr>
        <w:t>as well as constrain the UE per-band maximum output power capability.</w:t>
      </w:r>
      <w:r w:rsidR="000D3A4A">
        <w:rPr>
          <w:rFonts w:ascii="Arial" w:hAnsi="Arial" w:cs="Arial"/>
          <w:bCs/>
          <w:sz w:val="20"/>
          <w:szCs w:val="20"/>
        </w:rPr>
        <w:t xml:space="preserve"> This latter issue has been recognized in Rel-17</w:t>
      </w:r>
      <w:r w:rsidR="00283CAB">
        <w:rPr>
          <w:rFonts w:ascii="Arial" w:hAnsi="Arial" w:cs="Arial"/>
          <w:bCs/>
          <w:sz w:val="20"/>
          <w:szCs w:val="20"/>
        </w:rPr>
        <w:t>,</w:t>
      </w:r>
      <w:r w:rsidR="000D3A4A">
        <w:rPr>
          <w:rFonts w:ascii="Arial" w:hAnsi="Arial" w:cs="Arial"/>
          <w:bCs/>
          <w:sz w:val="20"/>
          <w:szCs w:val="20"/>
        </w:rPr>
        <w:t xml:space="preserve"> and </w:t>
      </w:r>
      <w:r w:rsidR="00283CAB">
        <w:rPr>
          <w:rFonts w:ascii="Arial" w:hAnsi="Arial" w:cs="Arial"/>
          <w:bCs/>
          <w:sz w:val="20"/>
          <w:szCs w:val="20"/>
        </w:rPr>
        <w:t>as a consequence,</w:t>
      </w:r>
      <w:r w:rsidR="000D3A4A">
        <w:rPr>
          <w:rFonts w:ascii="Arial" w:hAnsi="Arial" w:cs="Arial"/>
          <w:bCs/>
          <w:sz w:val="20"/>
          <w:szCs w:val="20"/>
        </w:rPr>
        <w:t xml:space="preserve"> the </w:t>
      </w:r>
      <w:r w:rsidR="000D3A4A" w:rsidRPr="000D3A4A">
        <w:rPr>
          <w:rFonts w:ascii="Arial" w:hAnsi="Arial" w:cs="Arial"/>
          <w:bCs/>
          <w:i/>
          <w:iCs/>
          <w:sz w:val="20"/>
          <w:szCs w:val="20"/>
        </w:rPr>
        <w:t>higherPowerLimit-r17</w:t>
      </w:r>
      <w:r w:rsidR="000D3A4A">
        <w:rPr>
          <w:rFonts w:ascii="Arial" w:hAnsi="Arial" w:cs="Arial"/>
          <w:bCs/>
          <w:sz w:val="20"/>
          <w:szCs w:val="20"/>
        </w:rPr>
        <w:t xml:space="preserve"> capability was introduced for the mitigation. On the other hand, the coexistence between the per band power class and the </w:t>
      </w:r>
      <w:r w:rsidR="00283CAB">
        <w:rPr>
          <w:rFonts w:ascii="Arial" w:hAnsi="Arial" w:cs="Arial"/>
          <w:bCs/>
          <w:sz w:val="20"/>
          <w:szCs w:val="20"/>
        </w:rPr>
        <w:t xml:space="preserve">UL combination power class also created lots of ambiguities on the UE </w:t>
      </w:r>
      <w:r w:rsidR="00B61975">
        <w:rPr>
          <w:rFonts w:ascii="Arial" w:hAnsi="Arial" w:cs="Arial"/>
          <w:bCs/>
          <w:sz w:val="20"/>
          <w:szCs w:val="20"/>
        </w:rPr>
        <w:t xml:space="preserve">UL </w:t>
      </w:r>
      <w:r w:rsidR="00283CAB">
        <w:rPr>
          <w:rFonts w:ascii="Arial" w:hAnsi="Arial" w:cs="Arial"/>
          <w:bCs/>
          <w:sz w:val="20"/>
          <w:szCs w:val="20"/>
        </w:rPr>
        <w:t xml:space="preserve">power capability indication for which RAN4 spent near two releases of meeting cycles </w:t>
      </w:r>
      <w:r w:rsidR="00B61975">
        <w:rPr>
          <w:rFonts w:ascii="Arial" w:hAnsi="Arial" w:cs="Arial"/>
          <w:bCs/>
          <w:sz w:val="20"/>
          <w:szCs w:val="20"/>
        </w:rPr>
        <w:t xml:space="preserve">for the discussions </w:t>
      </w:r>
      <w:r w:rsidR="00283CAB">
        <w:rPr>
          <w:rFonts w:ascii="Arial" w:hAnsi="Arial" w:cs="Arial"/>
          <w:bCs/>
          <w:sz w:val="20"/>
          <w:szCs w:val="20"/>
        </w:rPr>
        <w:t>and still could not reach the consensus.</w:t>
      </w:r>
      <w:r w:rsidR="00B61975">
        <w:rPr>
          <w:rFonts w:ascii="Arial" w:hAnsi="Arial" w:cs="Arial"/>
          <w:bCs/>
          <w:sz w:val="20"/>
          <w:szCs w:val="20"/>
        </w:rPr>
        <w:t xml:space="preserve"> With that aid, we propose to study on </w:t>
      </w:r>
      <w:r w:rsidR="00B61975" w:rsidRPr="00B61975">
        <w:rPr>
          <w:rFonts w:ascii="Arial" w:hAnsi="Arial" w:cs="Arial"/>
          <w:bCs/>
          <w:sz w:val="20"/>
          <w:szCs w:val="20"/>
        </w:rPr>
        <w:t>whether it is necessary to define power class for inter-band UL CA</w:t>
      </w:r>
      <w:r w:rsidR="00B61975">
        <w:rPr>
          <w:rFonts w:ascii="Arial" w:hAnsi="Arial" w:cs="Arial"/>
          <w:bCs/>
          <w:sz w:val="20"/>
          <w:szCs w:val="20"/>
        </w:rPr>
        <w:t xml:space="preserve"> in 6G.</w:t>
      </w:r>
    </w:p>
    <w:p w14:paraId="44E6336A" w14:textId="77777777" w:rsidR="00B61975" w:rsidRDefault="00B61975" w:rsidP="00B61975">
      <w:pPr>
        <w:jc w:val="both"/>
        <w:rPr>
          <w:rFonts w:ascii="Arial" w:hAnsi="Arial" w:cs="Arial"/>
          <w:bCs/>
          <w:sz w:val="20"/>
          <w:szCs w:val="20"/>
        </w:rPr>
      </w:pPr>
    </w:p>
    <w:p w14:paraId="215C46A0" w14:textId="19CA7D60" w:rsidR="00B61975" w:rsidRDefault="00B61975" w:rsidP="00B61975">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7</w:t>
      </w:r>
      <w:r w:rsidRPr="00D71177">
        <w:rPr>
          <w:rFonts w:ascii="Arial" w:hAnsi="Arial" w:cs="Arial"/>
          <w:bCs/>
          <w:i/>
          <w:iCs/>
          <w:sz w:val="20"/>
          <w:szCs w:val="20"/>
        </w:rPr>
        <w:t xml:space="preserve">: </w:t>
      </w:r>
      <w:r w:rsidRPr="00B61975">
        <w:rPr>
          <w:rFonts w:ascii="Arial" w:hAnsi="Arial" w:cs="Arial"/>
          <w:bCs/>
          <w:i/>
          <w:iCs/>
          <w:sz w:val="20"/>
          <w:szCs w:val="20"/>
        </w:rPr>
        <w:t>For inter-band UL combinations, the power class for total maximum output power is not so meaningful and may complicate the UL power control as well as constrain the UE per-band maximum output power capability.</w:t>
      </w:r>
      <w:r>
        <w:rPr>
          <w:rFonts w:ascii="Arial" w:hAnsi="Arial" w:cs="Arial"/>
          <w:bCs/>
          <w:sz w:val="20"/>
          <w:szCs w:val="20"/>
        </w:rPr>
        <w:t xml:space="preserve"> </w:t>
      </w:r>
    </w:p>
    <w:p w14:paraId="6C0E1E39" w14:textId="77777777" w:rsidR="00B61975" w:rsidRDefault="00B61975" w:rsidP="00B61975">
      <w:pPr>
        <w:jc w:val="both"/>
        <w:rPr>
          <w:rFonts w:ascii="Arial" w:hAnsi="Arial" w:cs="Arial"/>
          <w:bCs/>
          <w:sz w:val="20"/>
          <w:szCs w:val="20"/>
        </w:rPr>
      </w:pPr>
    </w:p>
    <w:p w14:paraId="0D3E3FB2" w14:textId="5E625FF4" w:rsidR="00880A01" w:rsidRDefault="00B61975" w:rsidP="00B61975">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7</w:t>
      </w:r>
      <w:r w:rsidRPr="00DE3A0D">
        <w:rPr>
          <w:rFonts w:ascii="Arial" w:hAnsi="Arial" w:cs="Arial"/>
          <w:i/>
          <w:iCs/>
          <w:sz w:val="20"/>
          <w:szCs w:val="20"/>
        </w:rPr>
        <w:t xml:space="preserve">: </w:t>
      </w:r>
      <w:r w:rsidRPr="00B61975">
        <w:rPr>
          <w:rFonts w:ascii="Arial" w:hAnsi="Arial" w:cs="Arial"/>
          <w:i/>
          <w:iCs/>
          <w:sz w:val="20"/>
          <w:szCs w:val="20"/>
        </w:rPr>
        <w:t>Study on whether it is necessary to define power class for inter-band UL CA in 6G.</w:t>
      </w:r>
      <w:r w:rsidR="00283CAB">
        <w:rPr>
          <w:rFonts w:ascii="Arial" w:hAnsi="Arial" w:cs="Arial"/>
          <w:bCs/>
          <w:sz w:val="20"/>
          <w:szCs w:val="20"/>
        </w:rPr>
        <w:t xml:space="preserve">  </w:t>
      </w:r>
      <w:r w:rsidR="000D3A4A">
        <w:rPr>
          <w:rFonts w:ascii="Arial" w:hAnsi="Arial" w:cs="Arial"/>
          <w:bCs/>
          <w:sz w:val="20"/>
          <w:szCs w:val="20"/>
        </w:rPr>
        <w:t xml:space="preserve">   </w:t>
      </w:r>
      <w:r w:rsidR="006001E2">
        <w:rPr>
          <w:rFonts w:ascii="Arial" w:hAnsi="Arial" w:cs="Arial"/>
          <w:bCs/>
          <w:sz w:val="20"/>
          <w:szCs w:val="20"/>
        </w:rPr>
        <w:t xml:space="preserve">   </w:t>
      </w:r>
      <w:r w:rsidR="00EB6441">
        <w:rPr>
          <w:rFonts w:ascii="Arial" w:hAnsi="Arial" w:cs="Arial"/>
          <w:bCs/>
          <w:sz w:val="20"/>
          <w:szCs w:val="20"/>
        </w:rPr>
        <w:t xml:space="preserve">    </w:t>
      </w:r>
      <w:r w:rsidR="00E27344">
        <w:rPr>
          <w:rFonts w:ascii="Arial" w:hAnsi="Arial" w:cs="Arial"/>
          <w:bCs/>
          <w:sz w:val="20"/>
          <w:szCs w:val="20"/>
        </w:rPr>
        <w:t xml:space="preserve"> </w:t>
      </w:r>
      <w:r w:rsidR="00375C23">
        <w:rPr>
          <w:rFonts w:ascii="Arial" w:hAnsi="Arial" w:cs="Arial"/>
          <w:bCs/>
          <w:sz w:val="20"/>
          <w:szCs w:val="20"/>
        </w:rPr>
        <w:t xml:space="preserve">  </w:t>
      </w:r>
      <w:r w:rsidR="006F009A">
        <w:rPr>
          <w:rFonts w:ascii="Arial" w:hAnsi="Arial" w:cs="Arial"/>
          <w:bCs/>
          <w:sz w:val="20"/>
          <w:szCs w:val="20"/>
        </w:rPr>
        <w:t xml:space="preserve">  </w:t>
      </w:r>
      <w:r w:rsidR="00EF4378">
        <w:rPr>
          <w:rFonts w:ascii="Arial" w:hAnsi="Arial" w:cs="Arial"/>
          <w:i/>
          <w:iCs/>
          <w:sz w:val="20"/>
          <w:szCs w:val="20"/>
        </w:rPr>
        <w:t xml:space="preserve"> </w:t>
      </w:r>
    </w:p>
    <w:p w14:paraId="2573D0D3" w14:textId="77777777" w:rsidR="00DA20A7" w:rsidRPr="00DA20A7" w:rsidRDefault="00DA20A7" w:rsidP="00DA20A7">
      <w:pPr>
        <w:jc w:val="both"/>
        <w:rPr>
          <w:rFonts w:ascii="Arial" w:hAnsi="Arial" w:cs="Arial"/>
          <w:sz w:val="20"/>
          <w:szCs w:val="20"/>
        </w:rPr>
      </w:pPr>
    </w:p>
    <w:p w14:paraId="3FA2B08E" w14:textId="77777777" w:rsidR="00452D77" w:rsidRDefault="00DA20A7" w:rsidP="00B61975">
      <w:pPr>
        <w:spacing w:after="120"/>
        <w:jc w:val="both"/>
        <w:rPr>
          <w:rFonts w:ascii="Arial" w:hAnsi="Arial" w:cs="Arial"/>
          <w:bCs/>
          <w:sz w:val="20"/>
          <w:szCs w:val="20"/>
        </w:rPr>
      </w:pPr>
      <w:r>
        <w:rPr>
          <w:rFonts w:ascii="Arial" w:hAnsi="Arial" w:cs="Arial"/>
          <w:bCs/>
          <w:sz w:val="20"/>
          <w:szCs w:val="20"/>
        </w:rPr>
        <w:t>Last but not least, the existing P</w:t>
      </w:r>
      <w:r w:rsidRPr="00DA20A7">
        <w:rPr>
          <w:rFonts w:ascii="Arial" w:hAnsi="Arial" w:cs="Arial"/>
          <w:bCs/>
          <w:sz w:val="20"/>
          <w:szCs w:val="20"/>
          <w:vertAlign w:val="subscript"/>
        </w:rPr>
        <w:t>CMAX</w:t>
      </w:r>
      <w:r>
        <w:rPr>
          <w:rFonts w:ascii="Arial" w:hAnsi="Arial" w:cs="Arial"/>
          <w:bCs/>
          <w:sz w:val="20"/>
          <w:szCs w:val="20"/>
        </w:rPr>
        <w:t xml:space="preserve"> formula has become rather </w:t>
      </w:r>
      <w:r w:rsidR="000E24EB">
        <w:rPr>
          <w:rFonts w:ascii="Arial" w:hAnsi="Arial" w:cs="Arial"/>
          <w:bCs/>
          <w:sz w:val="20"/>
          <w:szCs w:val="20"/>
        </w:rPr>
        <w:t xml:space="preserve">complicated and difficult to comprehend via its past evolvements where some of the terms related to certain features have been recognized either not very useful or never been deployed. Therefore, we propose to study on the possible </w:t>
      </w:r>
      <w:r w:rsidR="00452D77">
        <w:rPr>
          <w:rFonts w:ascii="Arial" w:hAnsi="Arial" w:cs="Arial"/>
          <w:bCs/>
          <w:sz w:val="20"/>
          <w:szCs w:val="20"/>
        </w:rPr>
        <w:t>simplification of P</w:t>
      </w:r>
      <w:r w:rsidR="00452D77" w:rsidRPr="00DA20A7">
        <w:rPr>
          <w:rFonts w:ascii="Arial" w:hAnsi="Arial" w:cs="Arial"/>
          <w:bCs/>
          <w:sz w:val="20"/>
          <w:szCs w:val="20"/>
          <w:vertAlign w:val="subscript"/>
        </w:rPr>
        <w:t>CMAX</w:t>
      </w:r>
      <w:r w:rsidR="00452D77">
        <w:rPr>
          <w:rFonts w:ascii="Arial" w:hAnsi="Arial" w:cs="Arial"/>
          <w:bCs/>
          <w:sz w:val="20"/>
          <w:szCs w:val="20"/>
        </w:rPr>
        <w:t xml:space="preserve"> formula.</w:t>
      </w:r>
    </w:p>
    <w:p w14:paraId="6B9C42AE" w14:textId="77777777" w:rsidR="00452D77" w:rsidRDefault="00452D77" w:rsidP="0098532D">
      <w:pPr>
        <w:jc w:val="both"/>
        <w:rPr>
          <w:rFonts w:ascii="Arial" w:hAnsi="Arial" w:cs="Arial"/>
          <w:bCs/>
          <w:sz w:val="20"/>
          <w:szCs w:val="20"/>
        </w:rPr>
      </w:pPr>
    </w:p>
    <w:p w14:paraId="19ECB11A" w14:textId="10B67FBB" w:rsidR="00452D77" w:rsidRDefault="00452D77" w:rsidP="00452D77">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8</w:t>
      </w:r>
      <w:r w:rsidRPr="00D71177">
        <w:rPr>
          <w:rFonts w:ascii="Arial" w:hAnsi="Arial" w:cs="Arial"/>
          <w:bCs/>
          <w:i/>
          <w:iCs/>
          <w:sz w:val="20"/>
          <w:szCs w:val="20"/>
        </w:rPr>
        <w:t xml:space="preserve">: </w:t>
      </w:r>
      <w:r w:rsidRPr="00452D77">
        <w:rPr>
          <w:rFonts w:ascii="Arial" w:hAnsi="Arial" w:cs="Arial"/>
          <w:bCs/>
          <w:i/>
          <w:iCs/>
          <w:sz w:val="20"/>
          <w:szCs w:val="20"/>
        </w:rPr>
        <w:t>The existing P</w:t>
      </w:r>
      <w:r w:rsidRPr="00452D77">
        <w:rPr>
          <w:rFonts w:ascii="Arial" w:hAnsi="Arial" w:cs="Arial"/>
          <w:bCs/>
          <w:i/>
          <w:iCs/>
          <w:sz w:val="20"/>
          <w:szCs w:val="20"/>
          <w:vertAlign w:val="subscript"/>
        </w:rPr>
        <w:t>CMAX</w:t>
      </w:r>
      <w:r w:rsidRPr="00452D77">
        <w:rPr>
          <w:rFonts w:ascii="Arial" w:hAnsi="Arial" w:cs="Arial"/>
          <w:bCs/>
          <w:i/>
          <w:iCs/>
          <w:sz w:val="20"/>
          <w:szCs w:val="20"/>
        </w:rPr>
        <w:t xml:space="preserve"> formula is rather complicated and difficult to comprehend.</w:t>
      </w:r>
      <w:r>
        <w:rPr>
          <w:rFonts w:ascii="Arial" w:hAnsi="Arial" w:cs="Arial"/>
          <w:bCs/>
          <w:sz w:val="20"/>
          <w:szCs w:val="20"/>
        </w:rPr>
        <w:t xml:space="preserve"> </w:t>
      </w:r>
    </w:p>
    <w:p w14:paraId="2852F343" w14:textId="77777777" w:rsidR="00452D77" w:rsidRDefault="00452D77" w:rsidP="00452D77">
      <w:pPr>
        <w:jc w:val="both"/>
        <w:rPr>
          <w:rFonts w:ascii="Arial" w:hAnsi="Arial" w:cs="Arial"/>
          <w:bCs/>
          <w:sz w:val="20"/>
          <w:szCs w:val="20"/>
        </w:rPr>
      </w:pPr>
    </w:p>
    <w:p w14:paraId="2ACB55C1" w14:textId="77777777" w:rsidR="0098532D" w:rsidRDefault="00452D77" w:rsidP="00452D77">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8</w:t>
      </w:r>
      <w:r w:rsidRPr="00DE3A0D">
        <w:rPr>
          <w:rFonts w:ascii="Arial" w:hAnsi="Arial" w:cs="Arial"/>
          <w:i/>
          <w:iCs/>
          <w:sz w:val="20"/>
          <w:szCs w:val="20"/>
        </w:rPr>
        <w:t xml:space="preserve">: </w:t>
      </w:r>
      <w:r w:rsidRPr="00452D77">
        <w:rPr>
          <w:rFonts w:ascii="Arial" w:hAnsi="Arial" w:cs="Arial"/>
          <w:i/>
          <w:iCs/>
          <w:sz w:val="20"/>
          <w:szCs w:val="20"/>
        </w:rPr>
        <w:t>Study on the simplification of P</w:t>
      </w:r>
      <w:r w:rsidRPr="00452D77">
        <w:rPr>
          <w:rFonts w:ascii="Arial" w:hAnsi="Arial" w:cs="Arial"/>
          <w:i/>
          <w:iCs/>
          <w:sz w:val="20"/>
          <w:szCs w:val="20"/>
          <w:vertAlign w:val="subscript"/>
        </w:rPr>
        <w:t>CMAX</w:t>
      </w:r>
      <w:r w:rsidRPr="00452D77">
        <w:rPr>
          <w:rFonts w:ascii="Arial" w:hAnsi="Arial" w:cs="Arial"/>
          <w:i/>
          <w:iCs/>
          <w:sz w:val="20"/>
          <w:szCs w:val="20"/>
        </w:rPr>
        <w:t xml:space="preserve"> formula.</w:t>
      </w:r>
    </w:p>
    <w:p w14:paraId="4D5F0332" w14:textId="77777777" w:rsidR="0098532D" w:rsidRPr="0098532D" w:rsidRDefault="0098532D" w:rsidP="0098532D">
      <w:pPr>
        <w:jc w:val="both"/>
        <w:rPr>
          <w:rFonts w:ascii="Arial" w:hAnsi="Arial" w:cs="Arial"/>
          <w:sz w:val="20"/>
          <w:szCs w:val="20"/>
        </w:rPr>
      </w:pPr>
    </w:p>
    <w:p w14:paraId="1B1AEC44" w14:textId="370D34BA" w:rsidR="0098532D" w:rsidRPr="0093313C" w:rsidRDefault="0098532D" w:rsidP="0098532D">
      <w:pPr>
        <w:pStyle w:val="Heading2"/>
        <w:spacing w:after="120"/>
        <w:ind w:left="1138" w:hanging="1138"/>
      </w:pPr>
      <w:r>
        <w:t>2.</w:t>
      </w:r>
      <w:r w:rsidR="00A9254B">
        <w:t>2</w:t>
      </w:r>
      <w:r>
        <w:tab/>
        <w:t>Rx requirements</w:t>
      </w:r>
    </w:p>
    <w:p w14:paraId="65079BA3" w14:textId="77777777" w:rsidR="00C54CD2" w:rsidRDefault="00C54CD2" w:rsidP="00C54CD2">
      <w:pPr>
        <w:jc w:val="both"/>
        <w:rPr>
          <w:rFonts w:ascii="Arial" w:hAnsi="Arial" w:cs="Arial"/>
          <w:bCs/>
          <w:sz w:val="20"/>
          <w:szCs w:val="20"/>
        </w:rPr>
      </w:pPr>
    </w:p>
    <w:p w14:paraId="314B37CC" w14:textId="4718A6A8" w:rsidR="002C0DC8" w:rsidRDefault="00C54CD2" w:rsidP="00452D77">
      <w:pPr>
        <w:spacing w:after="120"/>
        <w:jc w:val="both"/>
        <w:rPr>
          <w:rFonts w:ascii="Arial" w:hAnsi="Arial" w:cs="Arial"/>
          <w:bCs/>
          <w:sz w:val="20"/>
          <w:szCs w:val="20"/>
        </w:rPr>
      </w:pPr>
      <w:r>
        <w:rPr>
          <w:rFonts w:ascii="Arial" w:hAnsi="Arial" w:cs="Arial"/>
          <w:bCs/>
          <w:sz w:val="20"/>
          <w:szCs w:val="20"/>
        </w:rPr>
        <w:t xml:space="preserve">REFSENS has been the basis for most of the Rx requirements, including ACS, blocking, wide-band inter-modulation, MSD, etc. The current REFSENS </w:t>
      </w:r>
      <w:r w:rsidR="00B00B45">
        <w:rPr>
          <w:rFonts w:ascii="Arial" w:hAnsi="Arial" w:cs="Arial"/>
          <w:bCs/>
          <w:sz w:val="20"/>
          <w:szCs w:val="20"/>
        </w:rPr>
        <w:t xml:space="preserve">and CA </w:t>
      </w:r>
      <w:r>
        <w:rPr>
          <w:rFonts w:ascii="Arial" w:hAnsi="Arial" w:cs="Arial"/>
          <w:bCs/>
          <w:sz w:val="20"/>
          <w:szCs w:val="20"/>
        </w:rPr>
        <w:t>requirement framework</w:t>
      </w:r>
      <w:r w:rsidR="00B00B45">
        <w:rPr>
          <w:rFonts w:ascii="Arial" w:hAnsi="Arial" w:cs="Arial"/>
          <w:bCs/>
          <w:sz w:val="20"/>
          <w:szCs w:val="20"/>
        </w:rPr>
        <w:t>s</w:t>
      </w:r>
      <w:r>
        <w:rPr>
          <w:rFonts w:ascii="Arial" w:hAnsi="Arial" w:cs="Arial"/>
          <w:bCs/>
          <w:sz w:val="20"/>
          <w:szCs w:val="20"/>
        </w:rPr>
        <w:t xml:space="preserve"> </w:t>
      </w:r>
      <w:r w:rsidR="00B00B45">
        <w:rPr>
          <w:rFonts w:ascii="Arial" w:hAnsi="Arial" w:cs="Arial"/>
          <w:bCs/>
          <w:sz w:val="20"/>
          <w:szCs w:val="20"/>
        </w:rPr>
        <w:t>are</w:t>
      </w:r>
      <w:r>
        <w:rPr>
          <w:rFonts w:ascii="Arial" w:hAnsi="Arial" w:cs="Arial"/>
          <w:bCs/>
          <w:sz w:val="20"/>
          <w:szCs w:val="20"/>
        </w:rPr>
        <w:t xml:space="preserve"> mostly based on what </w:t>
      </w:r>
      <w:r w:rsidR="00B00B45">
        <w:rPr>
          <w:rFonts w:ascii="Arial" w:hAnsi="Arial" w:cs="Arial"/>
          <w:bCs/>
          <w:sz w:val="20"/>
          <w:szCs w:val="20"/>
        </w:rPr>
        <w:t>were</w:t>
      </w:r>
      <w:r>
        <w:rPr>
          <w:rFonts w:ascii="Arial" w:hAnsi="Arial" w:cs="Arial"/>
          <w:bCs/>
          <w:sz w:val="20"/>
          <w:szCs w:val="20"/>
        </w:rPr>
        <w:t xml:space="preserve"> </w:t>
      </w:r>
      <w:r w:rsidR="00D41172">
        <w:rPr>
          <w:rFonts w:ascii="Arial" w:hAnsi="Arial" w:cs="Arial"/>
          <w:bCs/>
          <w:sz w:val="20"/>
          <w:szCs w:val="20"/>
        </w:rPr>
        <w:t xml:space="preserve">initially </w:t>
      </w:r>
      <w:r>
        <w:rPr>
          <w:rFonts w:ascii="Arial" w:hAnsi="Arial" w:cs="Arial"/>
          <w:bCs/>
          <w:sz w:val="20"/>
          <w:szCs w:val="20"/>
        </w:rPr>
        <w:t xml:space="preserve">developed in LTE and may need to be </w:t>
      </w:r>
      <w:r w:rsidR="002C0DC8">
        <w:rPr>
          <w:rFonts w:ascii="Arial" w:hAnsi="Arial" w:cs="Arial"/>
          <w:bCs/>
          <w:sz w:val="20"/>
          <w:szCs w:val="20"/>
        </w:rPr>
        <w:t>revisited</w:t>
      </w:r>
      <w:r>
        <w:rPr>
          <w:rFonts w:ascii="Arial" w:hAnsi="Arial" w:cs="Arial"/>
          <w:bCs/>
          <w:sz w:val="20"/>
          <w:szCs w:val="20"/>
        </w:rPr>
        <w:t xml:space="preserve"> when taking into account the UE RF technology enhancement over the past two decades </w:t>
      </w:r>
      <w:r w:rsidR="00D41172">
        <w:rPr>
          <w:rFonts w:ascii="Arial" w:hAnsi="Arial" w:cs="Arial"/>
          <w:bCs/>
          <w:sz w:val="20"/>
          <w:szCs w:val="20"/>
        </w:rPr>
        <w:t xml:space="preserve">as well as </w:t>
      </w:r>
      <w:r w:rsidR="002C0DC8">
        <w:rPr>
          <w:rFonts w:ascii="Arial" w:hAnsi="Arial" w:cs="Arial"/>
          <w:bCs/>
          <w:sz w:val="20"/>
          <w:szCs w:val="20"/>
        </w:rPr>
        <w:t>the new wider channel bandwidths for FDD bands and the</w:t>
      </w:r>
      <w:r w:rsidR="00D41172">
        <w:rPr>
          <w:rFonts w:ascii="Arial" w:hAnsi="Arial" w:cs="Arial"/>
          <w:bCs/>
          <w:sz w:val="20"/>
          <w:szCs w:val="20"/>
        </w:rPr>
        <w:t xml:space="preserve"> ever-increasing </w:t>
      </w:r>
      <w:r w:rsidR="002C0DC8">
        <w:rPr>
          <w:rFonts w:ascii="Arial" w:hAnsi="Arial" w:cs="Arial"/>
          <w:bCs/>
          <w:sz w:val="20"/>
          <w:szCs w:val="20"/>
        </w:rPr>
        <w:t xml:space="preserve">new </w:t>
      </w:r>
      <w:r w:rsidR="00D41172">
        <w:rPr>
          <w:rFonts w:ascii="Arial" w:hAnsi="Arial" w:cs="Arial"/>
          <w:bCs/>
          <w:sz w:val="20"/>
          <w:szCs w:val="20"/>
        </w:rPr>
        <w:t xml:space="preserve">band combinations </w:t>
      </w:r>
      <w:r w:rsidR="002C0DC8">
        <w:rPr>
          <w:rFonts w:ascii="Arial" w:hAnsi="Arial" w:cs="Arial"/>
          <w:bCs/>
          <w:sz w:val="20"/>
          <w:szCs w:val="20"/>
        </w:rPr>
        <w:t xml:space="preserve">introduced </w:t>
      </w:r>
      <w:r w:rsidR="00D41172">
        <w:rPr>
          <w:rFonts w:ascii="Arial" w:hAnsi="Arial" w:cs="Arial"/>
          <w:bCs/>
          <w:sz w:val="20"/>
          <w:szCs w:val="20"/>
        </w:rPr>
        <w:t>in 5G where most of them may very well be re</w:t>
      </w:r>
      <w:r w:rsidR="002C0DC8">
        <w:rPr>
          <w:rFonts w:ascii="Arial" w:hAnsi="Arial" w:cs="Arial"/>
          <w:bCs/>
          <w:sz w:val="20"/>
          <w:szCs w:val="20"/>
        </w:rPr>
        <w:t>introduced</w:t>
      </w:r>
      <w:r w:rsidR="00D41172">
        <w:rPr>
          <w:rFonts w:ascii="Arial" w:hAnsi="Arial" w:cs="Arial"/>
          <w:bCs/>
          <w:sz w:val="20"/>
          <w:szCs w:val="20"/>
        </w:rPr>
        <w:t xml:space="preserve"> in 6G.</w:t>
      </w:r>
    </w:p>
    <w:p w14:paraId="2D9F8B30" w14:textId="77777777" w:rsidR="002C0DC8" w:rsidRDefault="002C0DC8" w:rsidP="002C0DC8">
      <w:pPr>
        <w:jc w:val="both"/>
        <w:rPr>
          <w:rFonts w:ascii="Arial" w:hAnsi="Arial" w:cs="Arial"/>
          <w:bCs/>
          <w:sz w:val="20"/>
          <w:szCs w:val="20"/>
        </w:rPr>
      </w:pPr>
    </w:p>
    <w:p w14:paraId="452D2D14" w14:textId="1D2E596D" w:rsidR="002C0DC8" w:rsidRPr="0093313C" w:rsidRDefault="002C0DC8" w:rsidP="002C0DC8">
      <w:pPr>
        <w:pStyle w:val="Heading3"/>
      </w:pPr>
      <w:r>
        <w:t>2.2.1</w:t>
      </w:r>
      <w:r>
        <w:tab/>
        <w:t>REFSENS</w:t>
      </w:r>
    </w:p>
    <w:p w14:paraId="7127236B" w14:textId="77777777" w:rsidR="002C0DC8" w:rsidRDefault="002C0DC8" w:rsidP="002C0DC8">
      <w:pPr>
        <w:jc w:val="both"/>
        <w:rPr>
          <w:rFonts w:ascii="Arial" w:hAnsi="Arial" w:cs="Arial"/>
          <w:sz w:val="20"/>
          <w:szCs w:val="20"/>
        </w:rPr>
      </w:pPr>
      <w:r>
        <w:rPr>
          <w:rFonts w:ascii="Arial" w:hAnsi="Arial" w:cs="Arial"/>
          <w:sz w:val="20"/>
          <w:szCs w:val="20"/>
        </w:rPr>
        <w:t xml:space="preserve">             </w:t>
      </w:r>
    </w:p>
    <w:p w14:paraId="7B91003C" w14:textId="3A829D2C" w:rsidR="00E14593" w:rsidRDefault="002C0DC8" w:rsidP="002C0DC8">
      <w:pPr>
        <w:spacing w:after="120"/>
        <w:jc w:val="both"/>
        <w:rPr>
          <w:rFonts w:ascii="Arial" w:hAnsi="Arial" w:cs="Arial"/>
          <w:sz w:val="20"/>
          <w:szCs w:val="20"/>
        </w:rPr>
      </w:pPr>
      <w:r>
        <w:rPr>
          <w:rFonts w:ascii="Arial" w:hAnsi="Arial" w:cs="Arial"/>
          <w:sz w:val="20"/>
          <w:szCs w:val="20"/>
        </w:rPr>
        <w:t>In 3GPP</w:t>
      </w:r>
      <w:r w:rsidR="00E14593">
        <w:rPr>
          <w:rFonts w:ascii="Arial" w:hAnsi="Arial" w:cs="Arial"/>
          <w:sz w:val="20"/>
          <w:szCs w:val="20"/>
        </w:rPr>
        <w:t xml:space="preserve">, the </w:t>
      </w:r>
      <w:r w:rsidR="005D7625">
        <w:rPr>
          <w:rFonts w:ascii="Arial" w:hAnsi="Arial" w:cs="Arial"/>
          <w:sz w:val="20"/>
          <w:szCs w:val="20"/>
        </w:rPr>
        <w:t xml:space="preserve">single carrier </w:t>
      </w:r>
      <w:r w:rsidR="00E14593">
        <w:rPr>
          <w:rFonts w:ascii="Arial" w:hAnsi="Arial" w:cs="Arial"/>
          <w:sz w:val="20"/>
          <w:szCs w:val="20"/>
        </w:rPr>
        <w:t>REFSENS requirements have been derived based on the following formula:</w:t>
      </w:r>
    </w:p>
    <w:p w14:paraId="45C28CC0" w14:textId="77777777" w:rsidR="00E14593" w:rsidRDefault="00E14593" w:rsidP="00E14593">
      <w:pPr>
        <w:jc w:val="both"/>
        <w:rPr>
          <w:rFonts w:ascii="Arial" w:hAnsi="Arial" w:cs="Arial"/>
          <w:sz w:val="20"/>
          <w:szCs w:val="20"/>
        </w:rPr>
      </w:pPr>
    </w:p>
    <w:p w14:paraId="7813E34C" w14:textId="6C9EED35" w:rsidR="002C0DC8" w:rsidRDefault="00E14593" w:rsidP="00E14593">
      <w:pPr>
        <w:spacing w:after="120"/>
        <w:jc w:val="center"/>
        <w:rPr>
          <w:rFonts w:ascii="Arial" w:hAnsi="Arial" w:cs="Arial"/>
          <w:bCs/>
          <w:sz w:val="20"/>
          <w:szCs w:val="20"/>
        </w:rPr>
      </w:pPr>
      <w:r w:rsidRPr="00E14593">
        <w:rPr>
          <w:rFonts w:ascii="Arial" w:hAnsi="Arial" w:cs="Arial"/>
          <w:i/>
          <w:iCs/>
          <w:sz w:val="20"/>
          <w:szCs w:val="20"/>
        </w:rPr>
        <w:t>REFSENS (dBm) = -174 dBm/Hz + 10log</w:t>
      </w:r>
      <w:r w:rsidRPr="00E14593">
        <w:rPr>
          <w:rFonts w:ascii="Arial" w:hAnsi="Arial" w:cs="Arial"/>
          <w:i/>
          <w:iCs/>
          <w:sz w:val="20"/>
          <w:szCs w:val="20"/>
          <w:vertAlign w:val="subscript"/>
        </w:rPr>
        <w:t>10</w:t>
      </w:r>
      <w:r w:rsidRPr="00E14593">
        <w:rPr>
          <w:rFonts w:ascii="Arial" w:hAnsi="Arial" w:cs="Arial"/>
          <w:i/>
          <w:iCs/>
          <w:sz w:val="20"/>
          <w:szCs w:val="20"/>
        </w:rPr>
        <w:t xml:space="preserve">(BW) + NF + SNR </w:t>
      </w:r>
      <w:r w:rsidR="00F94E6F">
        <w:rPr>
          <w:rFonts w:ascii="Arial" w:hAnsi="Arial" w:cs="Arial"/>
          <w:i/>
          <w:iCs/>
          <w:sz w:val="20"/>
          <w:szCs w:val="20"/>
        </w:rPr>
        <w:t>–</w:t>
      </w:r>
      <w:r w:rsidRPr="00E14593">
        <w:rPr>
          <w:rFonts w:ascii="Arial" w:hAnsi="Arial" w:cs="Arial"/>
          <w:i/>
          <w:iCs/>
          <w:sz w:val="20"/>
          <w:szCs w:val="20"/>
        </w:rPr>
        <w:t xml:space="preserve"> G</w:t>
      </w:r>
      <w:r w:rsidRPr="00E14593">
        <w:rPr>
          <w:rFonts w:ascii="Arial" w:hAnsi="Arial" w:cs="Arial"/>
          <w:i/>
          <w:iCs/>
          <w:sz w:val="20"/>
          <w:szCs w:val="20"/>
          <w:vertAlign w:val="subscript"/>
        </w:rPr>
        <w:t>DIV</w:t>
      </w:r>
      <w:r w:rsidRPr="00E14593">
        <w:rPr>
          <w:rFonts w:ascii="Arial" w:hAnsi="Arial" w:cs="Arial"/>
          <w:i/>
          <w:iCs/>
          <w:sz w:val="20"/>
          <w:szCs w:val="20"/>
        </w:rPr>
        <w:t xml:space="preserve"> + IM</w:t>
      </w:r>
    </w:p>
    <w:p w14:paraId="1937DDE4" w14:textId="77777777" w:rsidR="00E14593" w:rsidRDefault="00E14593" w:rsidP="00E14593">
      <w:pPr>
        <w:jc w:val="both"/>
        <w:rPr>
          <w:rFonts w:ascii="Arial" w:hAnsi="Arial" w:cs="Arial"/>
          <w:bCs/>
          <w:sz w:val="20"/>
          <w:szCs w:val="20"/>
        </w:rPr>
      </w:pPr>
    </w:p>
    <w:p w14:paraId="5D5EAAEB" w14:textId="2E741552" w:rsidR="005D7625" w:rsidRDefault="00E14593" w:rsidP="00452D77">
      <w:pPr>
        <w:spacing w:after="120"/>
        <w:jc w:val="both"/>
        <w:rPr>
          <w:rFonts w:ascii="Arial" w:hAnsi="Arial" w:cs="Arial"/>
          <w:bCs/>
          <w:sz w:val="20"/>
          <w:szCs w:val="20"/>
        </w:rPr>
      </w:pPr>
      <w:r>
        <w:rPr>
          <w:rFonts w:ascii="Arial" w:hAnsi="Arial" w:cs="Arial"/>
          <w:bCs/>
          <w:sz w:val="20"/>
          <w:szCs w:val="20"/>
        </w:rPr>
        <w:t xml:space="preserve">, where </w:t>
      </w:r>
      <w:r w:rsidRPr="00E14593">
        <w:rPr>
          <w:rFonts w:ascii="Arial" w:hAnsi="Arial" w:cs="Arial"/>
          <w:bCs/>
          <w:i/>
          <w:iCs/>
          <w:sz w:val="20"/>
          <w:szCs w:val="20"/>
        </w:rPr>
        <w:t>-174 dBm/Hz</w:t>
      </w:r>
      <w:r>
        <w:rPr>
          <w:rFonts w:ascii="Arial" w:hAnsi="Arial" w:cs="Arial"/>
          <w:bCs/>
          <w:sz w:val="20"/>
          <w:szCs w:val="20"/>
        </w:rPr>
        <w:t xml:space="preserve"> is the thermal noise floor, </w:t>
      </w:r>
      <w:r w:rsidRPr="00E14593">
        <w:rPr>
          <w:rFonts w:ascii="Arial" w:hAnsi="Arial" w:cs="Arial"/>
          <w:bCs/>
          <w:i/>
          <w:iCs/>
          <w:sz w:val="20"/>
          <w:szCs w:val="20"/>
        </w:rPr>
        <w:t>BW</w:t>
      </w:r>
      <w:r>
        <w:rPr>
          <w:rFonts w:ascii="Arial" w:hAnsi="Arial" w:cs="Arial"/>
          <w:bCs/>
          <w:sz w:val="20"/>
          <w:szCs w:val="20"/>
        </w:rPr>
        <w:t xml:space="preserve"> is the downlink carrier transmission bandwidth, </w:t>
      </w:r>
      <w:r w:rsidRPr="00E14593">
        <w:rPr>
          <w:rFonts w:ascii="Arial" w:hAnsi="Arial" w:cs="Arial"/>
          <w:bCs/>
          <w:i/>
          <w:iCs/>
          <w:sz w:val="20"/>
          <w:szCs w:val="20"/>
        </w:rPr>
        <w:t>NF</w:t>
      </w:r>
      <w:r>
        <w:rPr>
          <w:rFonts w:ascii="Arial" w:hAnsi="Arial" w:cs="Arial"/>
          <w:bCs/>
          <w:sz w:val="20"/>
          <w:szCs w:val="20"/>
        </w:rPr>
        <w:t xml:space="preserve"> is the UE receiver noise figure, </w:t>
      </w:r>
      <w:r w:rsidRPr="00E14593">
        <w:rPr>
          <w:rFonts w:ascii="Arial" w:hAnsi="Arial" w:cs="Arial"/>
          <w:bCs/>
          <w:i/>
          <w:iCs/>
          <w:sz w:val="20"/>
          <w:szCs w:val="20"/>
        </w:rPr>
        <w:t>SNR</w:t>
      </w:r>
      <w:r>
        <w:rPr>
          <w:rFonts w:ascii="Arial" w:hAnsi="Arial" w:cs="Arial"/>
          <w:bCs/>
          <w:sz w:val="20"/>
          <w:szCs w:val="20"/>
        </w:rPr>
        <w:t xml:space="preserve"> is the QPSK demodulation requirement to achieve 95% or more of the maximum throughput of the reference measurement channel, </w:t>
      </w:r>
      <w:r w:rsidRPr="00E14593">
        <w:rPr>
          <w:rFonts w:ascii="Arial" w:hAnsi="Arial" w:cs="Arial"/>
          <w:bCs/>
          <w:i/>
          <w:iCs/>
          <w:sz w:val="20"/>
          <w:szCs w:val="20"/>
        </w:rPr>
        <w:t>G</w:t>
      </w:r>
      <w:r w:rsidRPr="00E14593">
        <w:rPr>
          <w:rFonts w:ascii="Arial" w:hAnsi="Arial" w:cs="Arial"/>
          <w:bCs/>
          <w:i/>
          <w:iCs/>
          <w:sz w:val="20"/>
          <w:szCs w:val="20"/>
          <w:vertAlign w:val="subscript"/>
        </w:rPr>
        <w:t>DIV</w:t>
      </w:r>
      <w:r>
        <w:rPr>
          <w:rFonts w:ascii="Arial" w:hAnsi="Arial" w:cs="Arial"/>
          <w:bCs/>
          <w:sz w:val="20"/>
          <w:szCs w:val="20"/>
        </w:rPr>
        <w:t xml:space="preserve"> is the diversity gain, and </w:t>
      </w:r>
      <w:r w:rsidRPr="00E14593">
        <w:rPr>
          <w:rFonts w:ascii="Arial" w:hAnsi="Arial" w:cs="Arial"/>
          <w:bCs/>
          <w:i/>
          <w:iCs/>
          <w:sz w:val="20"/>
          <w:szCs w:val="20"/>
        </w:rPr>
        <w:t>IM</w:t>
      </w:r>
      <w:r>
        <w:rPr>
          <w:rFonts w:ascii="Arial" w:hAnsi="Arial" w:cs="Arial"/>
          <w:bCs/>
          <w:sz w:val="20"/>
          <w:szCs w:val="20"/>
        </w:rPr>
        <w:t xml:space="preserve"> is the implementation margin.</w:t>
      </w:r>
      <w:r w:rsidR="005074A6">
        <w:rPr>
          <w:rFonts w:ascii="Arial" w:hAnsi="Arial" w:cs="Arial"/>
          <w:bCs/>
          <w:sz w:val="20"/>
          <w:szCs w:val="20"/>
        </w:rPr>
        <w:t xml:space="preserve"> To our understanding, the assumptions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 such as noise figure and implementation margin have not been revamped since LTE era despite the continual UE RF technology advancement ever since.</w:t>
      </w:r>
      <w:r w:rsidR="005074A6">
        <w:rPr>
          <w:rFonts w:ascii="Arial" w:hAnsi="Arial" w:cs="Arial"/>
          <w:bCs/>
          <w:sz w:val="20"/>
          <w:szCs w:val="20"/>
        </w:rPr>
        <w:t xml:space="preserve"> On the other hand, t</w:t>
      </w:r>
      <w:r w:rsidR="005074A6" w:rsidRPr="005074A6">
        <w:rPr>
          <w:rFonts w:ascii="Arial" w:hAnsi="Arial" w:cs="Arial"/>
          <w:bCs/>
          <w:sz w:val="20"/>
          <w:szCs w:val="20"/>
        </w:rPr>
        <w:t>he ever</w:t>
      </w:r>
      <w:r w:rsidR="005074A6">
        <w:rPr>
          <w:rFonts w:ascii="Arial" w:hAnsi="Arial" w:cs="Arial"/>
          <w:bCs/>
          <w:sz w:val="20"/>
          <w:szCs w:val="20"/>
        </w:rPr>
        <w:t>-</w:t>
      </w:r>
      <w:r w:rsidR="005074A6" w:rsidRPr="005074A6">
        <w:rPr>
          <w:rFonts w:ascii="Arial" w:hAnsi="Arial" w:cs="Arial"/>
          <w:bCs/>
          <w:sz w:val="20"/>
          <w:szCs w:val="20"/>
        </w:rPr>
        <w:t xml:space="preserve">increasing band combinations support </w:t>
      </w:r>
      <w:r w:rsidR="005074A6">
        <w:rPr>
          <w:rFonts w:ascii="Arial" w:hAnsi="Arial" w:cs="Arial"/>
          <w:bCs/>
          <w:sz w:val="20"/>
          <w:szCs w:val="20"/>
        </w:rPr>
        <w:t xml:space="preserve">by UE would </w:t>
      </w:r>
      <w:r w:rsidR="005074A6" w:rsidRPr="005074A6">
        <w:rPr>
          <w:rFonts w:ascii="Arial" w:hAnsi="Arial" w:cs="Arial"/>
          <w:bCs/>
          <w:sz w:val="20"/>
          <w:szCs w:val="20"/>
        </w:rPr>
        <w:t>add substantial front-end insertion loss</w:t>
      </w:r>
      <w:r w:rsidR="005D7625">
        <w:rPr>
          <w:rFonts w:ascii="Arial" w:hAnsi="Arial" w:cs="Arial"/>
          <w:bCs/>
          <w:sz w:val="20"/>
          <w:szCs w:val="20"/>
        </w:rPr>
        <w:t>es</w:t>
      </w:r>
      <w:r w:rsidR="005074A6" w:rsidRPr="005074A6">
        <w:rPr>
          <w:rFonts w:ascii="Arial" w:hAnsi="Arial" w:cs="Arial"/>
          <w:bCs/>
          <w:sz w:val="20"/>
          <w:szCs w:val="20"/>
        </w:rPr>
        <w:t xml:space="preserve"> due to the implementation of multiplexers and cascaded switches which may not </w:t>
      </w:r>
      <w:r w:rsidR="005074A6">
        <w:rPr>
          <w:rFonts w:ascii="Arial" w:hAnsi="Arial" w:cs="Arial"/>
          <w:bCs/>
          <w:sz w:val="20"/>
          <w:szCs w:val="20"/>
        </w:rPr>
        <w:t xml:space="preserve">always </w:t>
      </w:r>
      <w:r w:rsidR="005074A6" w:rsidRPr="005074A6">
        <w:rPr>
          <w:rFonts w:ascii="Arial" w:hAnsi="Arial" w:cs="Arial"/>
          <w:bCs/>
          <w:sz w:val="20"/>
          <w:szCs w:val="20"/>
        </w:rPr>
        <w:t xml:space="preserve">be accounted for </w:t>
      </w:r>
      <w:r w:rsidR="005D7625">
        <w:rPr>
          <w:rFonts w:ascii="Arial" w:hAnsi="Arial" w:cs="Arial"/>
          <w:bCs/>
          <w:sz w:val="20"/>
          <w:szCs w:val="20"/>
        </w:rPr>
        <w:t xml:space="preserve">single carrier </w:t>
      </w:r>
      <w:r w:rsidR="005074A6" w:rsidRPr="005074A6">
        <w:rPr>
          <w:rFonts w:ascii="Arial" w:hAnsi="Arial" w:cs="Arial"/>
          <w:bCs/>
          <w:sz w:val="20"/>
          <w:szCs w:val="20"/>
        </w:rPr>
        <w:t>REFSENS requirements.</w:t>
      </w:r>
      <w:r w:rsidR="005074A6">
        <w:rPr>
          <w:rFonts w:ascii="Arial" w:hAnsi="Arial" w:cs="Arial"/>
          <w:bCs/>
          <w:sz w:val="20"/>
          <w:szCs w:val="20"/>
        </w:rPr>
        <w:t xml:space="preserve"> Therefore, if </w:t>
      </w:r>
      <w:r w:rsidR="005D7625">
        <w:rPr>
          <w:rFonts w:ascii="Arial" w:hAnsi="Arial" w:cs="Arial"/>
          <w:bCs/>
          <w:sz w:val="20"/>
          <w:szCs w:val="20"/>
        </w:rPr>
        <w:t xml:space="preserve">single carrier </w:t>
      </w:r>
      <w:r w:rsidR="005074A6" w:rsidRPr="005074A6">
        <w:rPr>
          <w:rFonts w:ascii="Arial" w:hAnsi="Arial" w:cs="Arial"/>
          <w:bCs/>
          <w:sz w:val="20"/>
          <w:szCs w:val="20"/>
        </w:rPr>
        <w:t xml:space="preserve">REFSENS requirements would be revisited in 6G, both </w:t>
      </w:r>
      <w:r w:rsidR="005D7625">
        <w:rPr>
          <w:rFonts w:ascii="Arial" w:hAnsi="Arial" w:cs="Arial"/>
          <w:bCs/>
          <w:sz w:val="20"/>
          <w:szCs w:val="20"/>
        </w:rPr>
        <w:t xml:space="preserve">the </w:t>
      </w:r>
      <w:r w:rsidR="005074A6" w:rsidRPr="005074A6">
        <w:rPr>
          <w:rFonts w:ascii="Arial" w:hAnsi="Arial" w:cs="Arial"/>
          <w:bCs/>
          <w:sz w:val="20"/>
          <w:szCs w:val="20"/>
        </w:rPr>
        <w:t>REFSENS assumptions from technology advancement and</w:t>
      </w:r>
      <w:r w:rsidR="005D7625">
        <w:rPr>
          <w:rFonts w:ascii="Arial" w:hAnsi="Arial" w:cs="Arial"/>
          <w:bCs/>
          <w:sz w:val="20"/>
          <w:szCs w:val="20"/>
        </w:rPr>
        <w:t xml:space="preserve"> the</w:t>
      </w:r>
      <w:r w:rsidR="005074A6" w:rsidRPr="005074A6">
        <w:rPr>
          <w:rFonts w:ascii="Arial" w:hAnsi="Arial" w:cs="Arial"/>
          <w:bCs/>
          <w:sz w:val="20"/>
          <w:szCs w:val="20"/>
        </w:rPr>
        <w:t xml:space="preserve"> insertion losses from CA support need to be considered simultaneously.</w:t>
      </w:r>
    </w:p>
    <w:p w14:paraId="292E160A" w14:textId="77777777" w:rsidR="005D7625" w:rsidRDefault="005D7625" w:rsidP="005D7625">
      <w:pPr>
        <w:jc w:val="both"/>
        <w:rPr>
          <w:rFonts w:ascii="Arial" w:hAnsi="Arial" w:cs="Arial"/>
          <w:bCs/>
          <w:sz w:val="20"/>
          <w:szCs w:val="20"/>
        </w:rPr>
      </w:pPr>
    </w:p>
    <w:p w14:paraId="533CE7DF" w14:textId="2C610614" w:rsidR="005D7625" w:rsidRDefault="005D7625" w:rsidP="005D7625">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9</w:t>
      </w:r>
      <w:r w:rsidRPr="00D71177">
        <w:rPr>
          <w:rFonts w:ascii="Arial" w:hAnsi="Arial" w:cs="Arial"/>
          <w:bCs/>
          <w:i/>
          <w:iCs/>
          <w:sz w:val="20"/>
          <w:szCs w:val="20"/>
        </w:rPr>
        <w:t xml:space="preserve">: </w:t>
      </w:r>
      <w:r w:rsidRPr="005D7625">
        <w:rPr>
          <w:rFonts w:ascii="Arial" w:hAnsi="Arial" w:cs="Arial"/>
          <w:bCs/>
          <w:i/>
          <w:iCs/>
          <w:sz w:val="20"/>
          <w:szCs w:val="20"/>
        </w:rPr>
        <w:t>The assumptions for single carrier REFSENS requirements such as noise figure and implementation margin have not been revamped since LTE era despite the continual UE RF technology advancement ever since.</w:t>
      </w:r>
      <w:r>
        <w:rPr>
          <w:rFonts w:ascii="Arial" w:hAnsi="Arial" w:cs="Arial"/>
          <w:bCs/>
          <w:sz w:val="20"/>
          <w:szCs w:val="20"/>
        </w:rPr>
        <w:t xml:space="preserve"> </w:t>
      </w:r>
    </w:p>
    <w:p w14:paraId="62984A3A" w14:textId="77777777" w:rsidR="005D7625" w:rsidRDefault="005D7625" w:rsidP="005D7625">
      <w:pPr>
        <w:jc w:val="both"/>
        <w:rPr>
          <w:rFonts w:ascii="Arial" w:hAnsi="Arial" w:cs="Arial"/>
          <w:bCs/>
          <w:sz w:val="20"/>
          <w:szCs w:val="20"/>
        </w:rPr>
      </w:pPr>
    </w:p>
    <w:p w14:paraId="2FD7659E" w14:textId="3662AD8E" w:rsidR="005D7625" w:rsidRDefault="005D7625" w:rsidP="005D7625">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10</w:t>
      </w:r>
      <w:r w:rsidRPr="00D71177">
        <w:rPr>
          <w:rFonts w:ascii="Arial" w:hAnsi="Arial" w:cs="Arial"/>
          <w:bCs/>
          <w:i/>
          <w:iCs/>
          <w:sz w:val="20"/>
          <w:szCs w:val="20"/>
        </w:rPr>
        <w:t xml:space="preserve">: </w:t>
      </w:r>
      <w:r>
        <w:rPr>
          <w:rFonts w:ascii="Arial" w:hAnsi="Arial" w:cs="Arial"/>
          <w:bCs/>
          <w:i/>
          <w:iCs/>
          <w:sz w:val="20"/>
          <w:szCs w:val="20"/>
        </w:rPr>
        <w:t>T</w:t>
      </w:r>
      <w:r w:rsidRPr="005D7625">
        <w:rPr>
          <w:rFonts w:ascii="Arial" w:hAnsi="Arial" w:cs="Arial"/>
          <w:bCs/>
          <w:i/>
          <w:iCs/>
          <w:sz w:val="20"/>
          <w:szCs w:val="20"/>
        </w:rPr>
        <w:t>he ever-increasing band combinations support by UE would add substantial front-end insertion loss</w:t>
      </w:r>
      <w:r>
        <w:rPr>
          <w:rFonts w:ascii="Arial" w:hAnsi="Arial" w:cs="Arial"/>
          <w:bCs/>
          <w:i/>
          <w:iCs/>
          <w:sz w:val="20"/>
          <w:szCs w:val="20"/>
        </w:rPr>
        <w:t>es</w:t>
      </w:r>
      <w:r w:rsidRPr="005D7625">
        <w:rPr>
          <w:rFonts w:ascii="Arial" w:hAnsi="Arial" w:cs="Arial"/>
          <w:bCs/>
          <w:i/>
          <w:iCs/>
          <w:sz w:val="20"/>
          <w:szCs w:val="20"/>
        </w:rPr>
        <w:t xml:space="preserve"> due to the implementation of multiplexers and cascaded switches which may not always be accounted for single carrier REFSENS requirements</w:t>
      </w:r>
      <w:r w:rsidRPr="00452D77">
        <w:rPr>
          <w:rFonts w:ascii="Arial" w:hAnsi="Arial" w:cs="Arial"/>
          <w:bCs/>
          <w:i/>
          <w:iCs/>
          <w:sz w:val="20"/>
          <w:szCs w:val="20"/>
        </w:rPr>
        <w:t>.</w:t>
      </w:r>
    </w:p>
    <w:p w14:paraId="5384944C" w14:textId="77777777" w:rsidR="005D7625" w:rsidRPr="005D7625" w:rsidRDefault="005D7625" w:rsidP="005D7625">
      <w:pPr>
        <w:jc w:val="both"/>
        <w:rPr>
          <w:rFonts w:ascii="Arial" w:hAnsi="Arial" w:cs="Arial"/>
          <w:sz w:val="20"/>
          <w:szCs w:val="20"/>
        </w:rPr>
      </w:pPr>
    </w:p>
    <w:p w14:paraId="423A0B81" w14:textId="6D1F9599" w:rsidR="005D7625" w:rsidRDefault="005D7625" w:rsidP="005D7625">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9</w:t>
      </w:r>
      <w:r w:rsidRPr="00DE3A0D">
        <w:rPr>
          <w:rFonts w:ascii="Arial" w:hAnsi="Arial" w:cs="Arial"/>
          <w:i/>
          <w:iCs/>
          <w:sz w:val="20"/>
          <w:szCs w:val="20"/>
        </w:rPr>
        <w:t xml:space="preserve">: </w:t>
      </w:r>
      <w:r>
        <w:rPr>
          <w:rFonts w:ascii="Arial" w:hAnsi="Arial" w:cs="Arial"/>
          <w:bCs/>
          <w:i/>
          <w:iCs/>
          <w:sz w:val="20"/>
          <w:szCs w:val="20"/>
        </w:rPr>
        <w:t>I</w:t>
      </w:r>
      <w:r w:rsidRPr="005D7625">
        <w:rPr>
          <w:rFonts w:ascii="Arial" w:hAnsi="Arial" w:cs="Arial"/>
          <w:bCs/>
          <w:i/>
          <w:iCs/>
          <w:sz w:val="20"/>
          <w:szCs w:val="20"/>
        </w:rPr>
        <w:t>f single carrier REFSENS requirements would be revisited in 6G, both the REFSENS assumptions from technology advancement and the insertion losses from CA support need to be considered simultaneously.</w:t>
      </w:r>
      <w:r w:rsidR="005074A6">
        <w:rPr>
          <w:rFonts w:ascii="Arial" w:hAnsi="Arial" w:cs="Arial"/>
          <w:bCs/>
          <w:sz w:val="20"/>
          <w:szCs w:val="20"/>
        </w:rPr>
        <w:t xml:space="preserve"> </w:t>
      </w:r>
      <w:r w:rsidR="00E14593">
        <w:rPr>
          <w:rFonts w:ascii="Arial" w:hAnsi="Arial" w:cs="Arial"/>
          <w:bCs/>
          <w:sz w:val="20"/>
          <w:szCs w:val="20"/>
        </w:rPr>
        <w:t xml:space="preserve">     </w:t>
      </w:r>
      <w:r w:rsidR="00D41172">
        <w:rPr>
          <w:rFonts w:ascii="Arial" w:hAnsi="Arial" w:cs="Arial"/>
          <w:bCs/>
          <w:sz w:val="20"/>
          <w:szCs w:val="20"/>
        </w:rPr>
        <w:t xml:space="preserve">   </w:t>
      </w:r>
    </w:p>
    <w:p w14:paraId="4A4D1059" w14:textId="77777777" w:rsidR="005D7625" w:rsidRDefault="005D7625" w:rsidP="005D7625">
      <w:pPr>
        <w:spacing w:after="120"/>
        <w:jc w:val="both"/>
        <w:rPr>
          <w:rFonts w:ascii="Arial" w:hAnsi="Arial" w:cs="Arial"/>
          <w:bCs/>
          <w:sz w:val="20"/>
          <w:szCs w:val="20"/>
        </w:rPr>
      </w:pPr>
    </w:p>
    <w:p w14:paraId="11FB9472" w14:textId="7EACC0D3" w:rsidR="005D7625" w:rsidRPr="0093313C" w:rsidRDefault="005D7625" w:rsidP="005D7625">
      <w:pPr>
        <w:pStyle w:val="Heading3"/>
      </w:pPr>
      <w:r>
        <w:t>2.2.2</w:t>
      </w:r>
      <w:r>
        <w:tab/>
        <w:t>REFSENS for FDD bands</w:t>
      </w:r>
    </w:p>
    <w:p w14:paraId="5967C73C" w14:textId="77777777" w:rsidR="005D7625" w:rsidRDefault="005D7625" w:rsidP="005D7625">
      <w:pPr>
        <w:jc w:val="both"/>
        <w:rPr>
          <w:rFonts w:ascii="Arial" w:hAnsi="Arial" w:cs="Arial"/>
          <w:bCs/>
          <w:sz w:val="20"/>
          <w:szCs w:val="20"/>
        </w:rPr>
      </w:pPr>
    </w:p>
    <w:p w14:paraId="0F10581D" w14:textId="2D9D4E16" w:rsidR="00E5748A" w:rsidRDefault="00E5748A" w:rsidP="005D7625">
      <w:pPr>
        <w:spacing w:after="120"/>
        <w:jc w:val="both"/>
        <w:rPr>
          <w:rFonts w:ascii="Arial" w:hAnsi="Arial" w:cs="Arial"/>
          <w:bCs/>
          <w:sz w:val="20"/>
          <w:szCs w:val="20"/>
        </w:rPr>
      </w:pPr>
      <w:r w:rsidRPr="00E5748A">
        <w:rPr>
          <w:rFonts w:ascii="Arial" w:hAnsi="Arial" w:cs="Arial"/>
          <w:bCs/>
          <w:sz w:val="20"/>
          <w:szCs w:val="20"/>
        </w:rPr>
        <w:t xml:space="preserve">There has not been clear principle in RAN4 </w:t>
      </w:r>
      <w:r>
        <w:rPr>
          <w:rFonts w:ascii="Arial" w:hAnsi="Arial" w:cs="Arial"/>
          <w:bCs/>
          <w:sz w:val="20"/>
          <w:szCs w:val="20"/>
        </w:rPr>
        <w:t>on</w:t>
      </w:r>
      <w:r w:rsidRPr="00E5748A">
        <w:rPr>
          <w:rFonts w:ascii="Arial" w:hAnsi="Arial" w:cs="Arial"/>
          <w:bCs/>
          <w:sz w:val="20"/>
          <w:szCs w:val="20"/>
        </w:rPr>
        <w:t xml:space="preserve"> specifying </w:t>
      </w:r>
      <w:r w:rsidR="00957B0B">
        <w:rPr>
          <w:rFonts w:ascii="Arial" w:hAnsi="Arial" w:cs="Arial"/>
          <w:bCs/>
          <w:sz w:val="20"/>
          <w:szCs w:val="20"/>
        </w:rPr>
        <w:t xml:space="preserve">the </w:t>
      </w:r>
      <w:r w:rsidRPr="00E5748A">
        <w:rPr>
          <w:rFonts w:ascii="Arial" w:hAnsi="Arial" w:cs="Arial"/>
          <w:bCs/>
          <w:sz w:val="20"/>
          <w:szCs w:val="20"/>
        </w:rPr>
        <w:t>FDD band REFSENS with impact of Tx self-interference. On one hand UL RB number restriction was considered to reduce the Tx spectral regrowth side-</w:t>
      </w:r>
      <w:r w:rsidRPr="00E5748A">
        <w:rPr>
          <w:rFonts w:ascii="Arial" w:hAnsi="Arial" w:cs="Arial"/>
          <w:bCs/>
          <w:sz w:val="20"/>
          <w:szCs w:val="20"/>
        </w:rPr>
        <w:lastRenderedPageBreak/>
        <w:t>lobe encroaching into DL carrier, on the other hand, the RB allocation is placed as close to DL band as possible to observe the worst-case degradation at the specified allocation number. However, the absolute worst-case degradation which normally occurs at full UL allocation has never been revealed.</w:t>
      </w:r>
      <w:r w:rsidR="005E4717">
        <w:rPr>
          <w:rFonts w:ascii="Arial" w:hAnsi="Arial" w:cs="Arial"/>
          <w:bCs/>
          <w:sz w:val="20"/>
          <w:szCs w:val="20"/>
        </w:rPr>
        <w:t xml:space="preserve"> As there is no clear rule on choosing the restricted </w:t>
      </w:r>
      <w:r w:rsidR="00957B0B">
        <w:rPr>
          <w:rFonts w:ascii="Arial" w:hAnsi="Arial" w:cs="Arial"/>
          <w:bCs/>
          <w:sz w:val="20"/>
          <w:szCs w:val="20"/>
        </w:rPr>
        <w:t xml:space="preserve">UL </w:t>
      </w:r>
      <w:r w:rsidR="005E4717">
        <w:rPr>
          <w:rFonts w:ascii="Arial" w:hAnsi="Arial" w:cs="Arial"/>
          <w:bCs/>
          <w:sz w:val="20"/>
          <w:szCs w:val="20"/>
        </w:rPr>
        <w:t xml:space="preserve">RB numbers, not only the process of reaching the agreed specifications could be rather inefficient, </w:t>
      </w:r>
      <w:r w:rsidR="00957B0B">
        <w:rPr>
          <w:rFonts w:ascii="Arial" w:hAnsi="Arial" w:cs="Arial"/>
          <w:bCs/>
          <w:sz w:val="20"/>
          <w:szCs w:val="20"/>
        </w:rPr>
        <w:t xml:space="preserve">the physical meaning for the selected UL RB numbers could also be difficult to comprehend for </w:t>
      </w:r>
      <w:r w:rsidR="008B0A59">
        <w:rPr>
          <w:rFonts w:ascii="Arial" w:hAnsi="Arial" w:cs="Arial"/>
          <w:bCs/>
          <w:sz w:val="20"/>
          <w:szCs w:val="20"/>
        </w:rPr>
        <w:t xml:space="preserve">specifications </w:t>
      </w:r>
      <w:r w:rsidR="00957B0B">
        <w:rPr>
          <w:rFonts w:ascii="Arial" w:hAnsi="Arial" w:cs="Arial"/>
          <w:bCs/>
          <w:sz w:val="20"/>
          <w:szCs w:val="20"/>
        </w:rPr>
        <w:t xml:space="preserve">readers who did not physically participate in the requirement development process. </w:t>
      </w:r>
      <w:r w:rsidR="005E4717">
        <w:rPr>
          <w:rFonts w:ascii="Arial" w:hAnsi="Arial" w:cs="Arial"/>
          <w:bCs/>
          <w:sz w:val="20"/>
          <w:szCs w:val="20"/>
        </w:rPr>
        <w:t xml:space="preserve"> </w:t>
      </w:r>
    </w:p>
    <w:p w14:paraId="04BCB9CD" w14:textId="77777777" w:rsidR="00E5748A" w:rsidRDefault="00E5748A" w:rsidP="005D7625">
      <w:pPr>
        <w:spacing w:after="120"/>
        <w:jc w:val="both"/>
        <w:rPr>
          <w:rFonts w:ascii="Arial" w:hAnsi="Arial" w:cs="Arial"/>
          <w:bCs/>
          <w:sz w:val="20"/>
          <w:szCs w:val="20"/>
        </w:rPr>
      </w:pPr>
    </w:p>
    <w:p w14:paraId="29EE8E5C" w14:textId="707A92F6" w:rsidR="00957B0B" w:rsidRDefault="00957B0B" w:rsidP="00957B0B">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11</w:t>
      </w:r>
      <w:r w:rsidRPr="00D71177">
        <w:rPr>
          <w:rFonts w:ascii="Arial" w:hAnsi="Arial" w:cs="Arial"/>
          <w:bCs/>
          <w:i/>
          <w:iCs/>
          <w:sz w:val="20"/>
          <w:szCs w:val="20"/>
        </w:rPr>
        <w:t xml:space="preserve">: </w:t>
      </w:r>
      <w:r w:rsidRPr="00957B0B">
        <w:rPr>
          <w:rFonts w:ascii="Arial" w:hAnsi="Arial" w:cs="Arial"/>
          <w:bCs/>
          <w:i/>
          <w:iCs/>
          <w:sz w:val="20"/>
          <w:szCs w:val="20"/>
        </w:rPr>
        <w:t>There has not been clear principle in RAN4 on specifying the FDD band REFSENS subject to potential impact of Tx self-interference.</w:t>
      </w:r>
    </w:p>
    <w:p w14:paraId="3FD816B8" w14:textId="77777777" w:rsidR="00957B0B" w:rsidRDefault="00957B0B" w:rsidP="00957B0B">
      <w:pPr>
        <w:jc w:val="both"/>
        <w:rPr>
          <w:rFonts w:ascii="Arial" w:hAnsi="Arial" w:cs="Arial"/>
          <w:sz w:val="20"/>
          <w:szCs w:val="20"/>
        </w:rPr>
      </w:pPr>
    </w:p>
    <w:p w14:paraId="7813E968" w14:textId="27FF0E81" w:rsidR="008B0A59" w:rsidRDefault="008B0A59" w:rsidP="008B0A59">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12</w:t>
      </w:r>
      <w:r w:rsidRPr="00D71177">
        <w:rPr>
          <w:rFonts w:ascii="Arial" w:hAnsi="Arial" w:cs="Arial"/>
          <w:bCs/>
          <w:i/>
          <w:iCs/>
          <w:sz w:val="20"/>
          <w:szCs w:val="20"/>
        </w:rPr>
        <w:t xml:space="preserve">: </w:t>
      </w:r>
      <w:r w:rsidRPr="008B0A59">
        <w:rPr>
          <w:rFonts w:ascii="Arial" w:hAnsi="Arial" w:cs="Arial"/>
          <w:bCs/>
          <w:i/>
          <w:iCs/>
          <w:sz w:val="20"/>
          <w:szCs w:val="20"/>
        </w:rPr>
        <w:t>As there is no clear rule on choosing the restricted UL RB numbers, not only the process of reaching the agreed specifications could be rather inefficient, the physical meaning for the selected UL RB numbers could also be difficult to comprehend</w:t>
      </w:r>
      <w:r w:rsidR="00F94E6F">
        <w:rPr>
          <w:rFonts w:ascii="Arial" w:hAnsi="Arial" w:cs="Arial"/>
          <w:bCs/>
          <w:i/>
          <w:iCs/>
          <w:sz w:val="20"/>
          <w:szCs w:val="20"/>
        </w:rPr>
        <w:t>.</w:t>
      </w:r>
    </w:p>
    <w:p w14:paraId="00BEF0E3" w14:textId="77777777" w:rsidR="008B0A59" w:rsidRPr="005D7625" w:rsidRDefault="008B0A59" w:rsidP="00957B0B">
      <w:pPr>
        <w:jc w:val="both"/>
        <w:rPr>
          <w:rFonts w:ascii="Arial" w:hAnsi="Arial" w:cs="Arial"/>
          <w:sz w:val="20"/>
          <w:szCs w:val="20"/>
        </w:rPr>
      </w:pPr>
    </w:p>
    <w:p w14:paraId="28C4476B" w14:textId="63FF38A8" w:rsidR="00DA20A7" w:rsidRDefault="00957B0B" w:rsidP="00957B0B">
      <w:pPr>
        <w:spacing w:after="120"/>
        <w:jc w:val="both"/>
        <w:rPr>
          <w:rFonts w:ascii="Arial" w:hAnsi="Arial" w:cs="Arial"/>
          <w:bCs/>
          <w:sz w:val="20"/>
          <w:szCs w:val="20"/>
        </w:rPr>
      </w:pPr>
      <w:r w:rsidRPr="00DE3A0D">
        <w:rPr>
          <w:rFonts w:ascii="Arial" w:hAnsi="Arial" w:cs="Arial"/>
          <w:b/>
          <w:bCs/>
          <w:i/>
          <w:iCs/>
          <w:sz w:val="20"/>
          <w:szCs w:val="20"/>
        </w:rPr>
        <w:t xml:space="preserve">Proposal </w:t>
      </w:r>
      <w:r w:rsidR="008B0A59">
        <w:rPr>
          <w:rFonts w:ascii="Arial" w:hAnsi="Arial" w:cs="Arial"/>
          <w:b/>
          <w:bCs/>
          <w:i/>
          <w:iCs/>
          <w:sz w:val="20"/>
          <w:szCs w:val="20"/>
        </w:rPr>
        <w:t>10</w:t>
      </w:r>
      <w:r w:rsidRPr="00DE3A0D">
        <w:rPr>
          <w:rFonts w:ascii="Arial" w:hAnsi="Arial" w:cs="Arial"/>
          <w:i/>
          <w:iCs/>
          <w:sz w:val="20"/>
          <w:szCs w:val="20"/>
        </w:rPr>
        <w:t xml:space="preserve">: </w:t>
      </w:r>
      <w:r w:rsidR="008B0A59" w:rsidRPr="008B0A59">
        <w:rPr>
          <w:rFonts w:ascii="Arial" w:hAnsi="Arial" w:cs="Arial"/>
          <w:bCs/>
          <w:i/>
          <w:iCs/>
          <w:sz w:val="20"/>
          <w:szCs w:val="20"/>
        </w:rPr>
        <w:t>Study to improve the definition of FDD band REFSENS requirements subject to potential impact of Tx self-interference where the selection of UL configurations can be well comprehended.</w:t>
      </w:r>
      <w:r w:rsidR="00E5748A">
        <w:rPr>
          <w:rFonts w:ascii="Arial" w:hAnsi="Arial" w:cs="Arial"/>
          <w:bCs/>
          <w:sz w:val="20"/>
          <w:szCs w:val="20"/>
        </w:rPr>
        <w:t xml:space="preserve"> </w:t>
      </w:r>
      <w:r w:rsidR="00361EBC">
        <w:rPr>
          <w:rFonts w:ascii="Arial" w:hAnsi="Arial" w:cs="Arial"/>
          <w:bCs/>
          <w:sz w:val="20"/>
          <w:szCs w:val="20"/>
        </w:rPr>
        <w:t xml:space="preserve"> </w:t>
      </w:r>
      <w:r w:rsidR="005D7625">
        <w:rPr>
          <w:rFonts w:ascii="Arial" w:hAnsi="Arial" w:cs="Arial"/>
          <w:bCs/>
          <w:sz w:val="20"/>
          <w:szCs w:val="20"/>
        </w:rPr>
        <w:t xml:space="preserve"> </w:t>
      </w:r>
      <w:r w:rsidR="00D41172">
        <w:rPr>
          <w:rFonts w:ascii="Arial" w:hAnsi="Arial" w:cs="Arial"/>
          <w:bCs/>
          <w:sz w:val="20"/>
          <w:szCs w:val="20"/>
        </w:rPr>
        <w:t xml:space="preserve">  </w:t>
      </w:r>
      <w:r w:rsidR="00C54CD2">
        <w:rPr>
          <w:rFonts w:ascii="Arial" w:hAnsi="Arial" w:cs="Arial"/>
          <w:bCs/>
          <w:sz w:val="20"/>
          <w:szCs w:val="20"/>
        </w:rPr>
        <w:t xml:space="preserve">  </w:t>
      </w:r>
      <w:r w:rsidR="00452D77">
        <w:rPr>
          <w:rFonts w:ascii="Arial" w:hAnsi="Arial" w:cs="Arial"/>
          <w:bCs/>
          <w:sz w:val="20"/>
          <w:szCs w:val="20"/>
        </w:rPr>
        <w:t xml:space="preserve">  </w:t>
      </w:r>
      <w:r w:rsidR="000E24EB">
        <w:rPr>
          <w:rFonts w:ascii="Arial" w:hAnsi="Arial" w:cs="Arial"/>
          <w:bCs/>
          <w:sz w:val="20"/>
          <w:szCs w:val="20"/>
        </w:rPr>
        <w:t xml:space="preserve">     </w:t>
      </w:r>
      <w:r w:rsidR="00DA20A7">
        <w:rPr>
          <w:rFonts w:ascii="Arial" w:hAnsi="Arial" w:cs="Arial"/>
          <w:bCs/>
          <w:sz w:val="20"/>
          <w:szCs w:val="20"/>
        </w:rPr>
        <w:t xml:space="preserve">   </w:t>
      </w:r>
    </w:p>
    <w:p w14:paraId="67EF446E" w14:textId="77777777" w:rsidR="00957B0B" w:rsidRDefault="00957B0B" w:rsidP="003B7AD0">
      <w:pPr>
        <w:jc w:val="both"/>
        <w:rPr>
          <w:rFonts w:ascii="Arial" w:hAnsi="Arial" w:cs="Arial"/>
          <w:bCs/>
          <w:sz w:val="20"/>
          <w:szCs w:val="20"/>
        </w:rPr>
      </w:pPr>
    </w:p>
    <w:p w14:paraId="04C1B510" w14:textId="18648ABD" w:rsidR="00B607D4" w:rsidRPr="0093313C" w:rsidRDefault="00B607D4" w:rsidP="00B607D4">
      <w:pPr>
        <w:pStyle w:val="Heading2"/>
        <w:spacing w:after="120"/>
        <w:ind w:left="1138" w:hanging="1138"/>
      </w:pPr>
      <w:r>
        <w:t>2.</w:t>
      </w:r>
      <w:r w:rsidR="003B7AD0">
        <w:t>3</w:t>
      </w:r>
      <w:r>
        <w:tab/>
      </w:r>
      <w:r w:rsidR="003B7AD0">
        <w:t>CA</w:t>
      </w:r>
      <w:r>
        <w:t xml:space="preserve"> requirements</w:t>
      </w:r>
    </w:p>
    <w:p w14:paraId="50F9B029" w14:textId="77777777" w:rsidR="00957B0B" w:rsidRDefault="00957B0B" w:rsidP="003B7AD0">
      <w:pPr>
        <w:jc w:val="both"/>
        <w:rPr>
          <w:rFonts w:ascii="Arial" w:hAnsi="Arial" w:cs="Arial"/>
          <w:bCs/>
          <w:sz w:val="20"/>
          <w:szCs w:val="20"/>
        </w:rPr>
      </w:pPr>
    </w:p>
    <w:p w14:paraId="049B6592" w14:textId="69D664A9" w:rsidR="00A9254B" w:rsidRDefault="003B7AD0" w:rsidP="00957B0B">
      <w:pPr>
        <w:spacing w:after="120"/>
        <w:jc w:val="both"/>
        <w:rPr>
          <w:rFonts w:ascii="Arial" w:hAnsi="Arial" w:cs="Arial"/>
          <w:bCs/>
          <w:sz w:val="20"/>
          <w:szCs w:val="20"/>
        </w:rPr>
      </w:pPr>
      <w:r>
        <w:rPr>
          <w:rFonts w:ascii="Arial" w:hAnsi="Arial" w:cs="Arial"/>
          <w:bCs/>
          <w:sz w:val="20"/>
          <w:szCs w:val="20"/>
        </w:rPr>
        <w:t xml:space="preserve">CA was first introduced in LTE release 10. </w:t>
      </w:r>
      <w:r w:rsidR="0082401A">
        <w:rPr>
          <w:rFonts w:ascii="Arial" w:hAnsi="Arial" w:cs="Arial"/>
          <w:bCs/>
          <w:sz w:val="20"/>
          <w:szCs w:val="20"/>
        </w:rPr>
        <w:t xml:space="preserve">Ever since </w:t>
      </w:r>
      <w:r>
        <w:rPr>
          <w:rFonts w:ascii="Arial" w:hAnsi="Arial" w:cs="Arial"/>
          <w:bCs/>
          <w:sz w:val="20"/>
          <w:szCs w:val="20"/>
        </w:rPr>
        <w:t>the number of band combinations h</w:t>
      </w:r>
      <w:r w:rsidR="0082401A">
        <w:rPr>
          <w:rFonts w:ascii="Arial" w:hAnsi="Arial" w:cs="Arial"/>
          <w:bCs/>
          <w:sz w:val="20"/>
          <w:szCs w:val="20"/>
        </w:rPr>
        <w:t>as grown rapidly for every release and there are now tens of thousands band combinations in NR alone. Despite the block approval process has been introduced in RAN4 to handle enormous amount of new band combinations in every RAN4 meeting, the workload</w:t>
      </w:r>
      <w:r w:rsidR="0024566C">
        <w:rPr>
          <w:rFonts w:ascii="Arial" w:hAnsi="Arial" w:cs="Arial"/>
          <w:bCs/>
          <w:sz w:val="20"/>
          <w:szCs w:val="20"/>
        </w:rPr>
        <w:t xml:space="preserve">s for introducing new band combinations are still quite substantial, not only for the band combination proponents, but also for the block approval reviewing delegates. To our understanding, the most time-consuming process would be the MSD analysis and specifications development, followed by the </w:t>
      </w:r>
      <w:r w:rsidR="0024566C" w:rsidRPr="0024566C">
        <w:rPr>
          <w:rFonts w:ascii="Arial" w:hAnsi="Arial" w:cs="Arial"/>
          <w:bCs/>
          <w:sz w:val="20"/>
          <w:szCs w:val="20"/>
        </w:rPr>
        <w:t>ΔT</w:t>
      </w:r>
      <w:r w:rsidR="0024566C" w:rsidRPr="0024566C">
        <w:rPr>
          <w:rFonts w:ascii="Arial" w:hAnsi="Arial" w:cs="Arial"/>
          <w:bCs/>
          <w:sz w:val="20"/>
          <w:szCs w:val="20"/>
          <w:vertAlign w:val="subscript"/>
        </w:rPr>
        <w:t>IB</w:t>
      </w:r>
      <w:r w:rsidR="0024566C" w:rsidRPr="0024566C">
        <w:rPr>
          <w:rFonts w:ascii="Arial" w:hAnsi="Arial" w:cs="Arial"/>
          <w:bCs/>
          <w:sz w:val="20"/>
          <w:szCs w:val="20"/>
        </w:rPr>
        <w:t>/ΔR</w:t>
      </w:r>
      <w:r w:rsidR="0024566C" w:rsidRPr="0024566C">
        <w:rPr>
          <w:rFonts w:ascii="Arial" w:hAnsi="Arial" w:cs="Arial"/>
          <w:bCs/>
          <w:sz w:val="20"/>
          <w:szCs w:val="20"/>
          <w:vertAlign w:val="subscript"/>
        </w:rPr>
        <w:t>IB</w:t>
      </w:r>
      <w:r w:rsidR="00A9254B">
        <w:rPr>
          <w:rFonts w:ascii="Arial" w:hAnsi="Arial" w:cs="Arial"/>
          <w:bCs/>
          <w:sz w:val="20"/>
          <w:szCs w:val="20"/>
        </w:rPr>
        <w:t xml:space="preserve"> analysis and reviews.</w:t>
      </w:r>
      <w:r w:rsidR="001C1728">
        <w:rPr>
          <w:rFonts w:ascii="Arial" w:hAnsi="Arial" w:cs="Arial"/>
          <w:bCs/>
          <w:sz w:val="20"/>
          <w:szCs w:val="20"/>
        </w:rPr>
        <w:t xml:space="preserve"> On the other hand, the concept of bandwidth combination set (BCS) </w:t>
      </w:r>
      <w:r w:rsidR="00147D09">
        <w:rPr>
          <w:rFonts w:ascii="Arial" w:hAnsi="Arial" w:cs="Arial"/>
          <w:bCs/>
          <w:sz w:val="20"/>
          <w:szCs w:val="20"/>
        </w:rPr>
        <w:t xml:space="preserve">first introduced in LTE CA and also adopted in 5G NR for CA and DC has evolved to </w:t>
      </w:r>
      <w:r w:rsidR="001C1728">
        <w:rPr>
          <w:rFonts w:ascii="Arial" w:hAnsi="Arial" w:cs="Arial"/>
          <w:bCs/>
          <w:sz w:val="20"/>
          <w:szCs w:val="20"/>
        </w:rPr>
        <w:t xml:space="preserve">create many unnecessary segmentations in per-band bandwidth support </w:t>
      </w:r>
      <w:r w:rsidR="00147D09">
        <w:rPr>
          <w:rFonts w:ascii="Arial" w:hAnsi="Arial" w:cs="Arial"/>
          <w:bCs/>
          <w:sz w:val="20"/>
          <w:szCs w:val="20"/>
        </w:rPr>
        <w:t xml:space="preserve">which </w:t>
      </w:r>
      <w:r w:rsidR="00C40343">
        <w:rPr>
          <w:rFonts w:ascii="Arial" w:hAnsi="Arial" w:cs="Arial"/>
          <w:bCs/>
          <w:sz w:val="20"/>
          <w:szCs w:val="20"/>
        </w:rPr>
        <w:t xml:space="preserve">would </w:t>
      </w:r>
      <w:r w:rsidR="00147D09">
        <w:rPr>
          <w:rFonts w:ascii="Arial" w:hAnsi="Arial" w:cs="Arial"/>
          <w:bCs/>
          <w:sz w:val="20"/>
          <w:szCs w:val="20"/>
        </w:rPr>
        <w:t xml:space="preserve">add </w:t>
      </w:r>
      <w:r w:rsidR="00C40343">
        <w:rPr>
          <w:rFonts w:ascii="Arial" w:hAnsi="Arial" w:cs="Arial"/>
          <w:bCs/>
          <w:sz w:val="20"/>
          <w:szCs w:val="20"/>
        </w:rPr>
        <w:t xml:space="preserve">an </w:t>
      </w:r>
      <w:r w:rsidR="00147D09">
        <w:rPr>
          <w:rFonts w:ascii="Arial" w:hAnsi="Arial" w:cs="Arial"/>
          <w:bCs/>
          <w:sz w:val="20"/>
          <w:szCs w:val="20"/>
        </w:rPr>
        <w:t>additional dimension of</w:t>
      </w:r>
      <w:r w:rsidR="00C40343">
        <w:rPr>
          <w:rFonts w:ascii="Arial" w:hAnsi="Arial" w:cs="Arial"/>
          <w:bCs/>
          <w:sz w:val="20"/>
          <w:szCs w:val="20"/>
        </w:rPr>
        <w:t xml:space="preserve"> complexity in band combinations support. </w:t>
      </w:r>
      <w:r w:rsidR="00147D09">
        <w:rPr>
          <w:rFonts w:ascii="Arial" w:hAnsi="Arial" w:cs="Arial"/>
          <w:bCs/>
          <w:sz w:val="20"/>
          <w:szCs w:val="20"/>
        </w:rPr>
        <w:t xml:space="preserve"> </w:t>
      </w:r>
    </w:p>
    <w:p w14:paraId="4A361665" w14:textId="77777777" w:rsidR="00A9254B" w:rsidRDefault="00A9254B" w:rsidP="00994283">
      <w:pPr>
        <w:jc w:val="both"/>
        <w:rPr>
          <w:rFonts w:ascii="Arial" w:hAnsi="Arial" w:cs="Arial"/>
          <w:bCs/>
          <w:sz w:val="20"/>
          <w:szCs w:val="20"/>
        </w:rPr>
      </w:pPr>
    </w:p>
    <w:p w14:paraId="57FCC414" w14:textId="25A16939" w:rsidR="00A9254B" w:rsidRPr="0093313C" w:rsidRDefault="00A9254B" w:rsidP="00A9254B">
      <w:pPr>
        <w:pStyle w:val="Heading3"/>
      </w:pPr>
      <w:r>
        <w:t>2.3.</w:t>
      </w:r>
      <w:r w:rsidR="00C40343">
        <w:t>1</w:t>
      </w:r>
      <w:r>
        <w:tab/>
        <w:t>MSD</w:t>
      </w:r>
    </w:p>
    <w:p w14:paraId="7FCB16DB" w14:textId="77777777" w:rsidR="00A9254B" w:rsidRDefault="00A9254B" w:rsidP="00A9254B">
      <w:pPr>
        <w:jc w:val="both"/>
        <w:rPr>
          <w:rFonts w:ascii="Arial" w:hAnsi="Arial" w:cs="Arial"/>
          <w:bCs/>
          <w:sz w:val="20"/>
          <w:szCs w:val="20"/>
        </w:rPr>
      </w:pPr>
    </w:p>
    <w:p w14:paraId="570BDAFB" w14:textId="0CBAEA52" w:rsidR="00994283" w:rsidRDefault="00A9254B" w:rsidP="00957B0B">
      <w:pPr>
        <w:spacing w:after="120"/>
        <w:jc w:val="both"/>
        <w:rPr>
          <w:rFonts w:ascii="Arial" w:hAnsi="Arial" w:cs="Arial"/>
          <w:bCs/>
          <w:sz w:val="20"/>
          <w:szCs w:val="20"/>
        </w:rPr>
      </w:pPr>
      <w:r w:rsidRPr="00A9254B">
        <w:rPr>
          <w:rFonts w:ascii="Arial" w:hAnsi="Arial" w:cs="Arial"/>
          <w:bCs/>
          <w:sz w:val="20"/>
          <w:szCs w:val="20"/>
        </w:rPr>
        <w:t>The current MSD analysis has been known for consuming the most time and efforts in the new band combination introduction process.</w:t>
      </w:r>
      <w:r>
        <w:rPr>
          <w:rFonts w:ascii="Arial" w:hAnsi="Arial" w:cs="Arial"/>
          <w:bCs/>
          <w:sz w:val="20"/>
          <w:szCs w:val="20"/>
        </w:rPr>
        <w:t xml:space="preserve"> </w:t>
      </w:r>
      <w:r w:rsidRPr="00A9254B">
        <w:rPr>
          <w:rFonts w:ascii="Arial" w:hAnsi="Arial" w:cs="Arial"/>
          <w:bCs/>
          <w:sz w:val="20"/>
          <w:szCs w:val="20"/>
        </w:rPr>
        <w:t xml:space="preserve">The artificially defined MSD requirements not only occupy a substantial portion of the RAN4 technical specifications (80+ pages in 38.101-1 </w:t>
      </w:r>
      <w:r>
        <w:rPr>
          <w:rFonts w:ascii="Arial" w:hAnsi="Arial" w:cs="Arial"/>
          <w:bCs/>
          <w:sz w:val="20"/>
          <w:szCs w:val="20"/>
        </w:rPr>
        <w:t>[</w:t>
      </w:r>
      <w:r w:rsidR="00586385">
        <w:rPr>
          <w:rFonts w:ascii="Arial" w:hAnsi="Arial" w:cs="Arial"/>
          <w:bCs/>
          <w:sz w:val="20"/>
          <w:szCs w:val="20"/>
        </w:rPr>
        <w:t>4</w:t>
      </w:r>
      <w:r>
        <w:rPr>
          <w:rFonts w:ascii="Arial" w:hAnsi="Arial" w:cs="Arial"/>
          <w:bCs/>
          <w:sz w:val="20"/>
          <w:szCs w:val="20"/>
        </w:rPr>
        <w:t xml:space="preserve">] </w:t>
      </w:r>
      <w:r w:rsidRPr="00A9254B">
        <w:rPr>
          <w:rFonts w:ascii="Arial" w:hAnsi="Arial" w:cs="Arial"/>
          <w:bCs/>
          <w:sz w:val="20"/>
          <w:szCs w:val="20"/>
        </w:rPr>
        <w:t>and growing)</w:t>
      </w:r>
      <w:r w:rsidR="00994283">
        <w:rPr>
          <w:rFonts w:ascii="Arial" w:hAnsi="Arial" w:cs="Arial"/>
          <w:bCs/>
          <w:sz w:val="20"/>
          <w:szCs w:val="20"/>
        </w:rPr>
        <w:t xml:space="preserve"> </w:t>
      </w:r>
      <w:r w:rsidRPr="00A9254B">
        <w:rPr>
          <w:rFonts w:ascii="Arial" w:hAnsi="Arial" w:cs="Arial"/>
          <w:bCs/>
          <w:sz w:val="20"/>
          <w:szCs w:val="20"/>
        </w:rPr>
        <w:t>but also create enormous workloads for UE conformance tests.</w:t>
      </w:r>
      <w:r>
        <w:rPr>
          <w:rFonts w:ascii="Arial" w:hAnsi="Arial" w:cs="Arial"/>
          <w:bCs/>
          <w:sz w:val="20"/>
          <w:szCs w:val="20"/>
        </w:rPr>
        <w:t xml:space="preserve"> On the other hand, </w:t>
      </w:r>
      <w:r w:rsidRPr="00A9254B">
        <w:rPr>
          <w:rFonts w:ascii="Arial" w:hAnsi="Arial" w:cs="Arial"/>
          <w:bCs/>
          <w:sz w:val="20"/>
          <w:szCs w:val="20"/>
        </w:rPr>
        <w:t>MSD requirements have been specified based on a particular worst-case carrier configuration, but not necessarily and likely not the REFSENS degradation for the configuration scheduled by the network in real field operations.</w:t>
      </w:r>
      <w:r>
        <w:rPr>
          <w:rFonts w:ascii="Arial" w:hAnsi="Arial" w:cs="Arial"/>
          <w:bCs/>
          <w:sz w:val="20"/>
          <w:szCs w:val="20"/>
        </w:rPr>
        <w:t xml:space="preserve"> As a result, there has been growing </w:t>
      </w:r>
      <w:r w:rsidR="00994283">
        <w:rPr>
          <w:rFonts w:ascii="Arial" w:hAnsi="Arial" w:cs="Arial"/>
          <w:bCs/>
          <w:sz w:val="20"/>
          <w:szCs w:val="20"/>
        </w:rPr>
        <w:t>doubt on the usefulness of the existing MSD requirements.</w:t>
      </w:r>
    </w:p>
    <w:p w14:paraId="3AC2A088" w14:textId="77777777" w:rsidR="00994283" w:rsidRDefault="00994283" w:rsidP="00994283">
      <w:pPr>
        <w:jc w:val="both"/>
        <w:rPr>
          <w:rFonts w:ascii="Arial" w:hAnsi="Arial" w:cs="Arial"/>
          <w:bCs/>
          <w:sz w:val="20"/>
          <w:szCs w:val="20"/>
        </w:rPr>
      </w:pPr>
    </w:p>
    <w:p w14:paraId="73117713" w14:textId="41E1DD8C" w:rsidR="00994283" w:rsidRDefault="00994283" w:rsidP="00994283">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13</w:t>
      </w:r>
      <w:r w:rsidRPr="00D71177">
        <w:rPr>
          <w:rFonts w:ascii="Arial" w:hAnsi="Arial" w:cs="Arial"/>
          <w:bCs/>
          <w:i/>
          <w:iCs/>
          <w:sz w:val="20"/>
          <w:szCs w:val="20"/>
        </w:rPr>
        <w:t xml:space="preserve">: </w:t>
      </w:r>
      <w:r w:rsidRPr="00994283">
        <w:rPr>
          <w:rFonts w:ascii="Arial" w:hAnsi="Arial" w:cs="Arial"/>
          <w:bCs/>
          <w:i/>
          <w:iCs/>
          <w:sz w:val="20"/>
          <w:szCs w:val="20"/>
        </w:rPr>
        <w:t>The current MSD analysis has been known for consuming the most time and efforts in the new band combination introduction process.</w:t>
      </w:r>
    </w:p>
    <w:p w14:paraId="001205A6" w14:textId="77777777" w:rsidR="00994283" w:rsidRDefault="00994283" w:rsidP="00994283">
      <w:pPr>
        <w:jc w:val="both"/>
        <w:rPr>
          <w:rFonts w:ascii="Arial" w:hAnsi="Arial" w:cs="Arial"/>
          <w:sz w:val="20"/>
          <w:szCs w:val="20"/>
        </w:rPr>
      </w:pPr>
    </w:p>
    <w:p w14:paraId="4E6F5A97" w14:textId="26E27A9E" w:rsidR="00994283" w:rsidRDefault="00994283" w:rsidP="00994283">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14</w:t>
      </w:r>
      <w:r w:rsidRPr="00D71177">
        <w:rPr>
          <w:rFonts w:ascii="Arial" w:hAnsi="Arial" w:cs="Arial"/>
          <w:bCs/>
          <w:i/>
          <w:iCs/>
          <w:sz w:val="20"/>
          <w:szCs w:val="20"/>
        </w:rPr>
        <w:t xml:space="preserve">: </w:t>
      </w:r>
      <w:r w:rsidRPr="00994283">
        <w:rPr>
          <w:rFonts w:ascii="Arial" w:hAnsi="Arial" w:cs="Arial"/>
          <w:bCs/>
          <w:i/>
          <w:iCs/>
          <w:sz w:val="20"/>
          <w:szCs w:val="20"/>
        </w:rPr>
        <w:t>The artificially defined MSD requirements not only occupy a substantial portion of the RAN4 technical specifications</w:t>
      </w:r>
      <w:r>
        <w:rPr>
          <w:rFonts w:ascii="Arial" w:hAnsi="Arial" w:cs="Arial"/>
          <w:bCs/>
          <w:i/>
          <w:iCs/>
          <w:sz w:val="20"/>
          <w:szCs w:val="20"/>
        </w:rPr>
        <w:t xml:space="preserve"> </w:t>
      </w:r>
      <w:r w:rsidRPr="00994283">
        <w:rPr>
          <w:rFonts w:ascii="Arial" w:hAnsi="Arial" w:cs="Arial"/>
          <w:bCs/>
          <w:i/>
          <w:iCs/>
          <w:sz w:val="20"/>
          <w:szCs w:val="20"/>
        </w:rPr>
        <w:t>but also create enormous workloads for UE conformance tests.</w:t>
      </w:r>
    </w:p>
    <w:p w14:paraId="20F32FEC" w14:textId="77777777" w:rsidR="00994283" w:rsidRPr="005D7625" w:rsidRDefault="00994283" w:rsidP="00994283">
      <w:pPr>
        <w:jc w:val="both"/>
        <w:rPr>
          <w:rFonts w:ascii="Arial" w:hAnsi="Arial" w:cs="Arial"/>
          <w:sz w:val="20"/>
          <w:szCs w:val="20"/>
        </w:rPr>
      </w:pPr>
    </w:p>
    <w:p w14:paraId="10134DB0" w14:textId="6D4F4C3D" w:rsidR="00994283" w:rsidRDefault="00994283" w:rsidP="00994283">
      <w:pPr>
        <w:spacing w:after="120"/>
        <w:jc w:val="both"/>
        <w:rPr>
          <w:rFonts w:ascii="Arial" w:hAnsi="Arial" w:cs="Arial"/>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15</w:t>
      </w:r>
      <w:r w:rsidRPr="00D71177">
        <w:rPr>
          <w:rFonts w:ascii="Arial" w:hAnsi="Arial" w:cs="Arial"/>
          <w:bCs/>
          <w:i/>
          <w:iCs/>
          <w:sz w:val="20"/>
          <w:szCs w:val="20"/>
        </w:rPr>
        <w:t xml:space="preserve">: </w:t>
      </w:r>
      <w:r w:rsidRPr="00994283">
        <w:rPr>
          <w:rFonts w:ascii="Arial" w:hAnsi="Arial" w:cs="Arial"/>
          <w:bCs/>
          <w:i/>
          <w:iCs/>
          <w:sz w:val="20"/>
          <w:szCs w:val="20"/>
        </w:rPr>
        <w:t>MSD requirements have been specified based on a particular worst-case carrier configuration, but not necessarily and likely not the REFSENS degradation for the configuration scheduled by the network in real field operations.</w:t>
      </w:r>
    </w:p>
    <w:p w14:paraId="63C06BC8" w14:textId="77777777" w:rsidR="00994283" w:rsidRPr="00994283" w:rsidRDefault="00994283" w:rsidP="00994283">
      <w:pPr>
        <w:jc w:val="both"/>
        <w:rPr>
          <w:rFonts w:ascii="Arial" w:hAnsi="Arial" w:cs="Arial"/>
          <w:b/>
          <w:bCs/>
          <w:sz w:val="20"/>
          <w:szCs w:val="20"/>
        </w:rPr>
      </w:pPr>
    </w:p>
    <w:p w14:paraId="3D5A8F97" w14:textId="77777777" w:rsidR="00994283" w:rsidRDefault="00994283" w:rsidP="00994283">
      <w:pPr>
        <w:spacing w:after="120"/>
        <w:jc w:val="both"/>
        <w:rPr>
          <w:rFonts w:ascii="Arial" w:hAnsi="Arial" w:cs="Arial"/>
          <w:bCs/>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11</w:t>
      </w:r>
      <w:r w:rsidRPr="00DE3A0D">
        <w:rPr>
          <w:rFonts w:ascii="Arial" w:hAnsi="Arial" w:cs="Arial"/>
          <w:i/>
          <w:iCs/>
          <w:sz w:val="20"/>
          <w:szCs w:val="20"/>
        </w:rPr>
        <w:t xml:space="preserve">: </w:t>
      </w:r>
      <w:r w:rsidRPr="00994283">
        <w:rPr>
          <w:rFonts w:ascii="Arial" w:hAnsi="Arial" w:cs="Arial"/>
          <w:bCs/>
          <w:i/>
          <w:iCs/>
          <w:sz w:val="20"/>
          <w:szCs w:val="20"/>
        </w:rPr>
        <w:t>Study on whether there are better alternatives than existing MSD requirements.</w:t>
      </w:r>
    </w:p>
    <w:p w14:paraId="71F9CCAC" w14:textId="77777777" w:rsidR="00994283" w:rsidRPr="00994283" w:rsidRDefault="00994283" w:rsidP="00994283">
      <w:pPr>
        <w:jc w:val="both"/>
        <w:rPr>
          <w:rFonts w:ascii="Arial" w:hAnsi="Arial" w:cs="Arial"/>
          <w:bCs/>
          <w:sz w:val="20"/>
          <w:szCs w:val="20"/>
        </w:rPr>
      </w:pPr>
    </w:p>
    <w:p w14:paraId="25ED5407" w14:textId="28AC9432" w:rsidR="003B7AD0" w:rsidRDefault="00994283" w:rsidP="00994283">
      <w:pPr>
        <w:spacing w:after="120"/>
        <w:jc w:val="both"/>
        <w:rPr>
          <w:rFonts w:ascii="Arial" w:hAnsi="Arial" w:cs="Arial"/>
          <w:bCs/>
          <w:sz w:val="20"/>
          <w:szCs w:val="20"/>
        </w:rPr>
      </w:pPr>
      <w:r w:rsidRPr="00DE3A0D">
        <w:rPr>
          <w:rFonts w:ascii="Arial" w:hAnsi="Arial" w:cs="Arial"/>
          <w:b/>
          <w:bCs/>
          <w:i/>
          <w:iCs/>
          <w:sz w:val="20"/>
          <w:szCs w:val="20"/>
        </w:rPr>
        <w:lastRenderedPageBreak/>
        <w:t xml:space="preserve">Proposal </w:t>
      </w:r>
      <w:r>
        <w:rPr>
          <w:rFonts w:ascii="Arial" w:hAnsi="Arial" w:cs="Arial"/>
          <w:b/>
          <w:bCs/>
          <w:i/>
          <w:iCs/>
          <w:sz w:val="20"/>
          <w:szCs w:val="20"/>
        </w:rPr>
        <w:t>12</w:t>
      </w:r>
      <w:r w:rsidRPr="00DE3A0D">
        <w:rPr>
          <w:rFonts w:ascii="Arial" w:hAnsi="Arial" w:cs="Arial"/>
          <w:i/>
          <w:iCs/>
          <w:sz w:val="20"/>
          <w:szCs w:val="20"/>
        </w:rPr>
        <w:t xml:space="preserve">: </w:t>
      </w:r>
      <w:r w:rsidRPr="00994283">
        <w:rPr>
          <w:rFonts w:ascii="Arial" w:hAnsi="Arial" w:cs="Arial"/>
          <w:bCs/>
          <w:i/>
          <w:iCs/>
          <w:sz w:val="20"/>
          <w:szCs w:val="20"/>
        </w:rPr>
        <w:t>Study on whether it would be beneficial to allow network to perceive the MSD amount under real-field CA configurations.</w:t>
      </w:r>
      <w:r>
        <w:rPr>
          <w:rFonts w:ascii="Arial" w:hAnsi="Arial" w:cs="Arial"/>
          <w:bCs/>
          <w:sz w:val="20"/>
          <w:szCs w:val="20"/>
        </w:rPr>
        <w:t xml:space="preserve"> </w:t>
      </w:r>
      <w:r w:rsidR="00A9254B">
        <w:rPr>
          <w:rFonts w:ascii="Arial" w:hAnsi="Arial" w:cs="Arial"/>
          <w:bCs/>
          <w:sz w:val="20"/>
          <w:szCs w:val="20"/>
        </w:rPr>
        <w:t xml:space="preserve"> </w:t>
      </w:r>
      <w:r w:rsidR="0082401A">
        <w:rPr>
          <w:rFonts w:ascii="Arial" w:hAnsi="Arial" w:cs="Arial"/>
          <w:bCs/>
          <w:sz w:val="20"/>
          <w:szCs w:val="20"/>
        </w:rPr>
        <w:t xml:space="preserve">    </w:t>
      </w:r>
      <w:r w:rsidR="003B7AD0">
        <w:rPr>
          <w:rFonts w:ascii="Arial" w:hAnsi="Arial" w:cs="Arial"/>
          <w:bCs/>
          <w:sz w:val="20"/>
          <w:szCs w:val="20"/>
        </w:rPr>
        <w:t xml:space="preserve"> </w:t>
      </w:r>
    </w:p>
    <w:p w14:paraId="78479C3B" w14:textId="77777777" w:rsidR="00994283" w:rsidRDefault="00994283" w:rsidP="00994283">
      <w:pPr>
        <w:jc w:val="both"/>
        <w:rPr>
          <w:rFonts w:ascii="Arial" w:hAnsi="Arial" w:cs="Arial"/>
          <w:bCs/>
          <w:sz w:val="20"/>
          <w:szCs w:val="20"/>
        </w:rPr>
      </w:pPr>
    </w:p>
    <w:p w14:paraId="0CEC9002" w14:textId="26FD8B36" w:rsidR="00994283" w:rsidRPr="0093313C" w:rsidRDefault="00994283" w:rsidP="00994283">
      <w:pPr>
        <w:pStyle w:val="Heading3"/>
      </w:pPr>
      <w:r>
        <w:t>2.3.</w:t>
      </w:r>
      <w:r w:rsidR="00C40343">
        <w:t>2</w:t>
      </w:r>
      <w:r>
        <w:tab/>
      </w:r>
      <w:r w:rsidR="00954140" w:rsidRPr="00954140">
        <w:rPr>
          <w:lang w:val="en-US"/>
        </w:rPr>
        <w:t>ΔT</w:t>
      </w:r>
      <w:r w:rsidR="00954140" w:rsidRPr="00954140">
        <w:rPr>
          <w:vertAlign w:val="subscript"/>
          <w:lang w:val="en-US"/>
        </w:rPr>
        <w:t>IB</w:t>
      </w:r>
      <w:r w:rsidR="00954140" w:rsidRPr="00954140">
        <w:rPr>
          <w:lang w:val="en-US"/>
        </w:rPr>
        <w:t>/ΔR</w:t>
      </w:r>
      <w:r w:rsidR="00954140" w:rsidRPr="00954140">
        <w:rPr>
          <w:vertAlign w:val="subscript"/>
          <w:lang w:val="en-US"/>
        </w:rPr>
        <w:t>IB</w:t>
      </w:r>
    </w:p>
    <w:p w14:paraId="63104E33" w14:textId="77777777" w:rsidR="00994283" w:rsidRDefault="00994283" w:rsidP="00954140">
      <w:pPr>
        <w:jc w:val="both"/>
        <w:rPr>
          <w:rFonts w:ascii="Arial" w:hAnsi="Arial" w:cs="Arial"/>
          <w:bCs/>
          <w:sz w:val="20"/>
          <w:szCs w:val="20"/>
        </w:rPr>
      </w:pPr>
    </w:p>
    <w:p w14:paraId="67929A6E" w14:textId="215224B6" w:rsidR="00954140" w:rsidRDefault="00954140" w:rsidP="00994283">
      <w:pPr>
        <w:spacing w:after="120"/>
        <w:jc w:val="both"/>
        <w:rPr>
          <w:rFonts w:ascii="Arial" w:hAnsi="Arial" w:cs="Arial"/>
          <w:bCs/>
          <w:sz w:val="20"/>
          <w:szCs w:val="20"/>
        </w:rPr>
      </w:pPr>
      <w:r w:rsidRPr="00954140">
        <w:rPr>
          <w:rFonts w:ascii="Arial" w:hAnsi="Arial" w:cs="Arial"/>
          <w:bCs/>
          <w:sz w:val="20"/>
          <w:szCs w:val="20"/>
        </w:rPr>
        <w:t>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are rather tedious CA requirements which </w:t>
      </w:r>
      <w:r>
        <w:rPr>
          <w:rFonts w:ascii="Arial" w:hAnsi="Arial" w:cs="Arial"/>
          <w:bCs/>
          <w:sz w:val="20"/>
          <w:szCs w:val="20"/>
        </w:rPr>
        <w:t xml:space="preserve">to our understanding </w:t>
      </w:r>
      <w:r w:rsidRPr="00954140">
        <w:rPr>
          <w:rFonts w:ascii="Arial" w:hAnsi="Arial" w:cs="Arial"/>
          <w:bCs/>
          <w:sz w:val="20"/>
          <w:szCs w:val="20"/>
        </w:rPr>
        <w:t>have not been practically leveraged by most UE implementations nor precisely accounted in conformance tests.</w:t>
      </w:r>
      <w:r>
        <w:rPr>
          <w:rFonts w:ascii="Arial" w:hAnsi="Arial" w:cs="Arial"/>
          <w:bCs/>
          <w:sz w:val="20"/>
          <w:szCs w:val="20"/>
        </w:rPr>
        <w:t xml:space="preserve"> On the other hand, it is also fairly time consuming </w:t>
      </w:r>
      <w:r w:rsidRPr="00954140">
        <w:rPr>
          <w:rFonts w:ascii="Arial" w:hAnsi="Arial" w:cs="Arial"/>
          <w:bCs/>
          <w:sz w:val="20"/>
          <w:szCs w:val="20"/>
        </w:rPr>
        <w:t>to validate the requirements during the band combination TP block approval process.</w:t>
      </w:r>
      <w:r>
        <w:rPr>
          <w:rFonts w:ascii="Arial" w:hAnsi="Arial" w:cs="Arial"/>
          <w:bCs/>
          <w:sz w:val="20"/>
          <w:szCs w:val="20"/>
        </w:rPr>
        <w:t xml:space="preserve"> </w:t>
      </w:r>
      <w:r w:rsidR="00AB5C3E">
        <w:rPr>
          <w:rFonts w:ascii="Arial" w:hAnsi="Arial" w:cs="Arial"/>
          <w:bCs/>
          <w:sz w:val="20"/>
          <w:szCs w:val="20"/>
        </w:rPr>
        <w:t>Hence,</w:t>
      </w:r>
      <w:r>
        <w:rPr>
          <w:rFonts w:ascii="Arial" w:hAnsi="Arial" w:cs="Arial"/>
          <w:bCs/>
          <w:sz w:val="20"/>
          <w:szCs w:val="20"/>
        </w:rPr>
        <w:t xml:space="preserve"> we propose to s</w:t>
      </w:r>
      <w:r w:rsidRPr="00954140">
        <w:rPr>
          <w:rFonts w:ascii="Arial" w:hAnsi="Arial" w:cs="Arial"/>
          <w:bCs/>
          <w:sz w:val="20"/>
          <w:szCs w:val="20"/>
        </w:rPr>
        <w:t>tudy on the feasibility to either completely remove or streamline the ΔT</w:t>
      </w:r>
      <w:r w:rsidRPr="00954140">
        <w:rPr>
          <w:rFonts w:ascii="Arial" w:hAnsi="Arial" w:cs="Arial"/>
          <w:bCs/>
          <w:sz w:val="20"/>
          <w:szCs w:val="20"/>
          <w:vertAlign w:val="subscript"/>
        </w:rPr>
        <w:t>IB</w:t>
      </w:r>
      <w:r w:rsidRPr="00954140">
        <w:rPr>
          <w:rFonts w:ascii="Arial" w:hAnsi="Arial" w:cs="Arial"/>
          <w:bCs/>
          <w:sz w:val="20"/>
          <w:szCs w:val="20"/>
        </w:rPr>
        <w:t>/ΔR</w:t>
      </w:r>
      <w:r w:rsidRPr="00954140">
        <w:rPr>
          <w:rFonts w:ascii="Arial" w:hAnsi="Arial" w:cs="Arial"/>
          <w:bCs/>
          <w:sz w:val="20"/>
          <w:szCs w:val="20"/>
          <w:vertAlign w:val="subscript"/>
        </w:rPr>
        <w:t>IB</w:t>
      </w:r>
      <w:r w:rsidRPr="00954140">
        <w:rPr>
          <w:rFonts w:ascii="Arial" w:hAnsi="Arial" w:cs="Arial"/>
          <w:bCs/>
          <w:sz w:val="20"/>
          <w:szCs w:val="20"/>
        </w:rPr>
        <w:t xml:space="preserve"> requirements.</w:t>
      </w:r>
    </w:p>
    <w:p w14:paraId="4C46837F" w14:textId="77777777" w:rsidR="00954140" w:rsidRDefault="00954140" w:rsidP="00954140">
      <w:pPr>
        <w:jc w:val="both"/>
        <w:rPr>
          <w:rFonts w:ascii="Arial" w:hAnsi="Arial" w:cs="Arial"/>
          <w:bCs/>
          <w:sz w:val="20"/>
          <w:szCs w:val="20"/>
        </w:rPr>
      </w:pPr>
    </w:p>
    <w:p w14:paraId="715A9F63" w14:textId="1BB639BA" w:rsidR="00954140" w:rsidRDefault="00954140" w:rsidP="00954140">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16</w:t>
      </w:r>
      <w:r w:rsidRPr="00D71177">
        <w:rPr>
          <w:rFonts w:ascii="Arial" w:hAnsi="Arial" w:cs="Arial"/>
          <w:bCs/>
          <w:i/>
          <w:iCs/>
          <w:sz w:val="20"/>
          <w:szCs w:val="20"/>
        </w:rPr>
        <w:t xml:space="preserve">: </w:t>
      </w:r>
      <w:r w:rsidRPr="00954140">
        <w:rPr>
          <w:rFonts w:ascii="Arial" w:hAnsi="Arial" w:cs="Arial"/>
          <w:bCs/>
          <w:i/>
          <w:iCs/>
          <w:sz w:val="20"/>
          <w:szCs w:val="20"/>
        </w:rPr>
        <w:t>ΔT</w:t>
      </w:r>
      <w:r w:rsidRPr="00954140">
        <w:rPr>
          <w:rFonts w:ascii="Arial" w:hAnsi="Arial" w:cs="Arial"/>
          <w:bCs/>
          <w:i/>
          <w:iCs/>
          <w:sz w:val="20"/>
          <w:szCs w:val="20"/>
          <w:vertAlign w:val="subscript"/>
        </w:rPr>
        <w:t>IB</w:t>
      </w:r>
      <w:r w:rsidRPr="00954140">
        <w:rPr>
          <w:rFonts w:ascii="Arial" w:hAnsi="Arial" w:cs="Arial"/>
          <w:bCs/>
          <w:i/>
          <w:iCs/>
          <w:sz w:val="20"/>
          <w:szCs w:val="20"/>
        </w:rPr>
        <w:t>/ΔR</w:t>
      </w:r>
      <w:r w:rsidRPr="00954140">
        <w:rPr>
          <w:rFonts w:ascii="Arial" w:hAnsi="Arial" w:cs="Arial"/>
          <w:bCs/>
          <w:i/>
          <w:iCs/>
          <w:sz w:val="20"/>
          <w:szCs w:val="20"/>
          <w:vertAlign w:val="subscript"/>
        </w:rPr>
        <w:t>IB</w:t>
      </w:r>
      <w:r w:rsidRPr="00954140">
        <w:rPr>
          <w:rFonts w:ascii="Arial" w:hAnsi="Arial" w:cs="Arial"/>
          <w:bCs/>
          <w:i/>
          <w:iCs/>
          <w:sz w:val="20"/>
          <w:szCs w:val="20"/>
        </w:rPr>
        <w:t xml:space="preserve"> are rather tedious CA requirements which have not been practically leveraged by most UE implementations nor precisely accounted in conformance tests.</w:t>
      </w:r>
    </w:p>
    <w:p w14:paraId="3CA18743" w14:textId="77777777" w:rsidR="00954140" w:rsidRDefault="00954140" w:rsidP="00954140">
      <w:pPr>
        <w:jc w:val="both"/>
        <w:rPr>
          <w:rFonts w:ascii="Arial" w:hAnsi="Arial" w:cs="Arial"/>
          <w:sz w:val="20"/>
          <w:szCs w:val="20"/>
        </w:rPr>
      </w:pPr>
    </w:p>
    <w:p w14:paraId="1BCED734" w14:textId="2989FF5F" w:rsidR="00954140" w:rsidRDefault="00954140" w:rsidP="00954140">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17</w:t>
      </w:r>
      <w:r w:rsidRPr="00D71177">
        <w:rPr>
          <w:rFonts w:ascii="Arial" w:hAnsi="Arial" w:cs="Arial"/>
          <w:bCs/>
          <w:i/>
          <w:iCs/>
          <w:sz w:val="20"/>
          <w:szCs w:val="20"/>
        </w:rPr>
        <w:t xml:space="preserve">: </w:t>
      </w:r>
      <w:r w:rsidR="0086351D" w:rsidRPr="0086351D">
        <w:rPr>
          <w:rFonts w:ascii="Arial" w:hAnsi="Arial" w:cs="Arial"/>
          <w:bCs/>
          <w:i/>
          <w:iCs/>
          <w:sz w:val="20"/>
          <w:szCs w:val="20"/>
        </w:rPr>
        <w:t>It is fairly time consuming to validate the ΔT</w:t>
      </w:r>
      <w:r w:rsidR="0086351D" w:rsidRPr="0086351D">
        <w:rPr>
          <w:rFonts w:ascii="Arial" w:hAnsi="Arial" w:cs="Arial"/>
          <w:bCs/>
          <w:i/>
          <w:iCs/>
          <w:sz w:val="20"/>
          <w:szCs w:val="20"/>
          <w:vertAlign w:val="subscript"/>
        </w:rPr>
        <w:t>IB</w:t>
      </w:r>
      <w:r w:rsidR="0086351D" w:rsidRPr="0086351D">
        <w:rPr>
          <w:rFonts w:ascii="Arial" w:hAnsi="Arial" w:cs="Arial"/>
          <w:bCs/>
          <w:i/>
          <w:iCs/>
          <w:sz w:val="20"/>
          <w:szCs w:val="20"/>
        </w:rPr>
        <w:t>/ΔR</w:t>
      </w:r>
      <w:r w:rsidR="0086351D" w:rsidRPr="0086351D">
        <w:rPr>
          <w:rFonts w:ascii="Arial" w:hAnsi="Arial" w:cs="Arial"/>
          <w:bCs/>
          <w:i/>
          <w:iCs/>
          <w:sz w:val="20"/>
          <w:szCs w:val="20"/>
          <w:vertAlign w:val="subscript"/>
        </w:rPr>
        <w:t xml:space="preserve">IB </w:t>
      </w:r>
      <w:r w:rsidR="0086351D" w:rsidRPr="0086351D">
        <w:rPr>
          <w:rFonts w:ascii="Arial" w:hAnsi="Arial" w:cs="Arial"/>
          <w:bCs/>
          <w:i/>
          <w:iCs/>
          <w:sz w:val="20"/>
          <w:szCs w:val="20"/>
        </w:rPr>
        <w:t>requirements during the band combination TP block approval process.</w:t>
      </w:r>
    </w:p>
    <w:p w14:paraId="6922B2C4" w14:textId="77777777" w:rsidR="00954140" w:rsidRPr="005D7625" w:rsidRDefault="00954140" w:rsidP="00954140">
      <w:pPr>
        <w:jc w:val="both"/>
        <w:rPr>
          <w:rFonts w:ascii="Arial" w:hAnsi="Arial" w:cs="Arial"/>
          <w:sz w:val="20"/>
          <w:szCs w:val="20"/>
        </w:rPr>
      </w:pPr>
    </w:p>
    <w:p w14:paraId="5FB406D4" w14:textId="68EA753B" w:rsidR="00954140" w:rsidRDefault="00954140" w:rsidP="00954140">
      <w:pPr>
        <w:spacing w:after="120"/>
        <w:jc w:val="both"/>
        <w:rPr>
          <w:rFonts w:ascii="Arial" w:hAnsi="Arial" w:cs="Arial"/>
          <w:bCs/>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13</w:t>
      </w:r>
      <w:r w:rsidRPr="00DE3A0D">
        <w:rPr>
          <w:rFonts w:ascii="Arial" w:hAnsi="Arial" w:cs="Arial"/>
          <w:i/>
          <w:iCs/>
          <w:sz w:val="20"/>
          <w:szCs w:val="20"/>
        </w:rPr>
        <w:t xml:space="preserve">: </w:t>
      </w:r>
      <w:r w:rsidR="0086351D" w:rsidRPr="0086351D">
        <w:rPr>
          <w:rFonts w:ascii="Arial" w:hAnsi="Arial" w:cs="Arial"/>
          <w:bCs/>
          <w:i/>
          <w:iCs/>
          <w:sz w:val="20"/>
          <w:szCs w:val="20"/>
        </w:rPr>
        <w:t>Study on the feasibility to either completely remove or streamline the ΔT</w:t>
      </w:r>
      <w:r w:rsidR="0086351D" w:rsidRPr="0086351D">
        <w:rPr>
          <w:rFonts w:ascii="Arial" w:hAnsi="Arial" w:cs="Arial"/>
          <w:bCs/>
          <w:i/>
          <w:iCs/>
          <w:sz w:val="20"/>
          <w:szCs w:val="20"/>
          <w:vertAlign w:val="subscript"/>
        </w:rPr>
        <w:t>IB</w:t>
      </w:r>
      <w:r w:rsidR="0086351D" w:rsidRPr="0086351D">
        <w:rPr>
          <w:rFonts w:ascii="Arial" w:hAnsi="Arial" w:cs="Arial"/>
          <w:bCs/>
          <w:i/>
          <w:iCs/>
          <w:sz w:val="20"/>
          <w:szCs w:val="20"/>
        </w:rPr>
        <w:t>/ΔR</w:t>
      </w:r>
      <w:r w:rsidR="0086351D" w:rsidRPr="0086351D">
        <w:rPr>
          <w:rFonts w:ascii="Arial" w:hAnsi="Arial" w:cs="Arial"/>
          <w:bCs/>
          <w:i/>
          <w:iCs/>
          <w:sz w:val="20"/>
          <w:szCs w:val="20"/>
          <w:vertAlign w:val="subscript"/>
        </w:rPr>
        <w:t>IB</w:t>
      </w:r>
      <w:r w:rsidR="0086351D" w:rsidRPr="0086351D">
        <w:rPr>
          <w:rFonts w:ascii="Arial" w:hAnsi="Arial" w:cs="Arial"/>
          <w:bCs/>
          <w:i/>
          <w:iCs/>
          <w:sz w:val="20"/>
          <w:szCs w:val="20"/>
        </w:rPr>
        <w:t xml:space="preserve"> requirements.</w:t>
      </w:r>
    </w:p>
    <w:p w14:paraId="0E9B90E7" w14:textId="77777777" w:rsidR="00C40343" w:rsidRPr="00C40343" w:rsidRDefault="00C40343" w:rsidP="00C40343">
      <w:pPr>
        <w:jc w:val="both"/>
        <w:rPr>
          <w:rFonts w:ascii="Arial" w:hAnsi="Arial" w:cs="Arial"/>
          <w:bCs/>
          <w:sz w:val="20"/>
          <w:szCs w:val="20"/>
        </w:rPr>
      </w:pPr>
    </w:p>
    <w:p w14:paraId="7D891232" w14:textId="6A06D338" w:rsidR="00C40343" w:rsidRPr="0093313C" w:rsidRDefault="00C40343" w:rsidP="00C40343">
      <w:pPr>
        <w:pStyle w:val="Heading3"/>
      </w:pPr>
      <w:r>
        <w:t>2.3.3</w:t>
      </w:r>
      <w:r>
        <w:tab/>
        <w:t>BCS</w:t>
      </w:r>
    </w:p>
    <w:p w14:paraId="46138B57" w14:textId="77777777" w:rsidR="00C40343" w:rsidRDefault="00C40343" w:rsidP="00C40343">
      <w:pPr>
        <w:jc w:val="both"/>
        <w:rPr>
          <w:rFonts w:ascii="Arial" w:hAnsi="Arial" w:cs="Arial"/>
          <w:bCs/>
          <w:sz w:val="20"/>
          <w:szCs w:val="20"/>
        </w:rPr>
      </w:pPr>
    </w:p>
    <w:p w14:paraId="36E34E8E" w14:textId="094DC686" w:rsidR="004977E2" w:rsidRDefault="00C40343" w:rsidP="00954140">
      <w:pPr>
        <w:spacing w:after="120"/>
        <w:jc w:val="both"/>
        <w:rPr>
          <w:rFonts w:ascii="Arial" w:hAnsi="Arial" w:cs="Arial"/>
          <w:bCs/>
          <w:sz w:val="20"/>
          <w:szCs w:val="20"/>
        </w:rPr>
      </w:pPr>
      <w:r>
        <w:rPr>
          <w:rFonts w:ascii="Arial" w:hAnsi="Arial" w:cs="Arial"/>
          <w:bCs/>
          <w:sz w:val="20"/>
          <w:szCs w:val="20"/>
        </w:rPr>
        <w:t xml:space="preserve">The concept of bandwidth combination set (BCS) was first introduced in LTE for CA which was intended to address the concern that some early implemented UE may have the constraint on supporting the maximum aggregated bandwidth from two or more component carriers. </w:t>
      </w:r>
      <w:r w:rsidR="007957CD">
        <w:rPr>
          <w:rFonts w:ascii="Arial" w:hAnsi="Arial" w:cs="Arial"/>
          <w:bCs/>
          <w:sz w:val="20"/>
          <w:szCs w:val="20"/>
        </w:rPr>
        <w:t xml:space="preserve">The BCS concept was also adopted by NR for both CA and DC. To our understanding, in NR the BCS has always been proposed by operators to reflect their own spectrum holdings but not UE’s capability limitation. </w:t>
      </w:r>
      <w:r w:rsidR="00FC54AB">
        <w:rPr>
          <w:rFonts w:ascii="Arial" w:hAnsi="Arial" w:cs="Arial"/>
          <w:bCs/>
          <w:sz w:val="20"/>
          <w:szCs w:val="20"/>
        </w:rPr>
        <w:t>And during the 5G time, i</w:t>
      </w:r>
      <w:r w:rsidR="007957CD">
        <w:rPr>
          <w:rFonts w:ascii="Arial" w:hAnsi="Arial" w:cs="Arial"/>
          <w:bCs/>
          <w:sz w:val="20"/>
          <w:szCs w:val="20"/>
        </w:rPr>
        <w:t>t has evolved to create many unnecessary segmentations in per-</w:t>
      </w:r>
      <w:r w:rsidR="00F05009">
        <w:rPr>
          <w:rFonts w:ascii="Arial" w:hAnsi="Arial" w:cs="Arial"/>
          <w:bCs/>
          <w:sz w:val="20"/>
          <w:szCs w:val="20"/>
        </w:rPr>
        <w:t>carrier</w:t>
      </w:r>
      <w:r w:rsidR="007957CD">
        <w:rPr>
          <w:rFonts w:ascii="Arial" w:hAnsi="Arial" w:cs="Arial"/>
          <w:bCs/>
          <w:sz w:val="20"/>
          <w:szCs w:val="20"/>
        </w:rPr>
        <w:t xml:space="preserve"> bandwidth support which would add an additional complexity in </w:t>
      </w:r>
      <w:r w:rsidR="00F05009">
        <w:rPr>
          <w:rFonts w:ascii="Arial" w:hAnsi="Arial" w:cs="Arial"/>
          <w:bCs/>
          <w:sz w:val="20"/>
          <w:szCs w:val="20"/>
        </w:rPr>
        <w:t xml:space="preserve">the </w:t>
      </w:r>
      <w:r w:rsidR="007957CD">
        <w:rPr>
          <w:rFonts w:ascii="Arial" w:hAnsi="Arial" w:cs="Arial"/>
          <w:bCs/>
          <w:sz w:val="20"/>
          <w:szCs w:val="20"/>
        </w:rPr>
        <w:t>band combination</w:t>
      </w:r>
      <w:r w:rsidR="004977E2">
        <w:rPr>
          <w:rFonts w:ascii="Arial" w:hAnsi="Arial" w:cs="Arial"/>
          <w:bCs/>
          <w:sz w:val="20"/>
          <w:szCs w:val="20"/>
        </w:rPr>
        <w:t xml:space="preserve"> requirement</w:t>
      </w:r>
      <w:r w:rsidR="00F05009">
        <w:rPr>
          <w:rFonts w:ascii="Arial" w:hAnsi="Arial" w:cs="Arial"/>
          <w:bCs/>
          <w:sz w:val="20"/>
          <w:szCs w:val="20"/>
        </w:rPr>
        <w:t>s</w:t>
      </w:r>
      <w:r w:rsidR="007957CD">
        <w:rPr>
          <w:rFonts w:ascii="Arial" w:hAnsi="Arial" w:cs="Arial"/>
          <w:bCs/>
          <w:sz w:val="20"/>
          <w:szCs w:val="20"/>
        </w:rPr>
        <w:t xml:space="preserve">. </w:t>
      </w:r>
      <w:r w:rsidR="00FC54AB">
        <w:rPr>
          <w:rFonts w:ascii="Arial" w:hAnsi="Arial" w:cs="Arial"/>
          <w:bCs/>
          <w:sz w:val="20"/>
          <w:szCs w:val="20"/>
        </w:rPr>
        <w:t xml:space="preserve">With this lesson learned, we propose RAN4 to </w:t>
      </w:r>
      <w:r w:rsidR="004977E2">
        <w:rPr>
          <w:rFonts w:ascii="Arial" w:hAnsi="Arial" w:cs="Arial"/>
          <w:bCs/>
          <w:sz w:val="20"/>
          <w:szCs w:val="20"/>
        </w:rPr>
        <w:t>study</w:t>
      </w:r>
      <w:r w:rsidR="00FC54AB">
        <w:rPr>
          <w:rFonts w:ascii="Arial" w:hAnsi="Arial" w:cs="Arial"/>
          <w:bCs/>
          <w:sz w:val="20"/>
          <w:szCs w:val="20"/>
        </w:rPr>
        <w:t xml:space="preserve"> </w:t>
      </w:r>
      <w:r w:rsidR="004977E2">
        <w:rPr>
          <w:rFonts w:ascii="Arial" w:hAnsi="Arial" w:cs="Arial"/>
          <w:bCs/>
          <w:sz w:val="20"/>
          <w:szCs w:val="20"/>
        </w:rPr>
        <w:t>the</w:t>
      </w:r>
      <w:r w:rsidR="00FC54AB">
        <w:rPr>
          <w:rFonts w:ascii="Arial" w:hAnsi="Arial" w:cs="Arial"/>
          <w:bCs/>
          <w:sz w:val="20"/>
          <w:szCs w:val="20"/>
        </w:rPr>
        <w:t xml:space="preserve"> nec</w:t>
      </w:r>
      <w:r w:rsidR="004977E2">
        <w:rPr>
          <w:rFonts w:ascii="Arial" w:hAnsi="Arial" w:cs="Arial"/>
          <w:bCs/>
          <w:sz w:val="20"/>
          <w:szCs w:val="20"/>
        </w:rPr>
        <w:t>essity</w:t>
      </w:r>
      <w:r w:rsidR="00FC54AB">
        <w:rPr>
          <w:rFonts w:ascii="Arial" w:hAnsi="Arial" w:cs="Arial"/>
          <w:bCs/>
          <w:sz w:val="20"/>
          <w:szCs w:val="20"/>
        </w:rPr>
        <w:t xml:space="preserve"> to introduce BCS for 6G CA and </w:t>
      </w:r>
      <w:r w:rsidR="00F05009">
        <w:rPr>
          <w:rFonts w:ascii="Arial" w:hAnsi="Arial" w:cs="Arial"/>
          <w:bCs/>
          <w:sz w:val="20"/>
          <w:szCs w:val="20"/>
        </w:rPr>
        <w:t xml:space="preserve">also </w:t>
      </w:r>
      <w:r w:rsidR="00FC54AB">
        <w:rPr>
          <w:rFonts w:ascii="Arial" w:hAnsi="Arial" w:cs="Arial"/>
          <w:bCs/>
          <w:sz w:val="20"/>
          <w:szCs w:val="20"/>
        </w:rPr>
        <w:t>how to address UE’s limitation on supporting the maximum aggregated bandwidth</w:t>
      </w:r>
      <w:r w:rsidR="004977E2">
        <w:rPr>
          <w:rFonts w:ascii="Arial" w:hAnsi="Arial" w:cs="Arial"/>
          <w:bCs/>
          <w:sz w:val="20"/>
          <w:szCs w:val="20"/>
        </w:rPr>
        <w:t xml:space="preserve"> if without BCS.</w:t>
      </w:r>
    </w:p>
    <w:p w14:paraId="213850A0" w14:textId="77777777" w:rsidR="004977E2" w:rsidRDefault="004977E2" w:rsidP="004977E2">
      <w:pPr>
        <w:jc w:val="both"/>
        <w:rPr>
          <w:rFonts w:ascii="Arial" w:hAnsi="Arial" w:cs="Arial"/>
          <w:bCs/>
          <w:sz w:val="20"/>
          <w:szCs w:val="20"/>
        </w:rPr>
      </w:pPr>
    </w:p>
    <w:p w14:paraId="0EA9F0C0" w14:textId="324AE86B" w:rsidR="004977E2" w:rsidRDefault="004977E2" w:rsidP="004977E2">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18</w:t>
      </w:r>
      <w:r w:rsidRPr="00D71177">
        <w:rPr>
          <w:rFonts w:ascii="Arial" w:hAnsi="Arial" w:cs="Arial"/>
          <w:bCs/>
          <w:i/>
          <w:iCs/>
          <w:sz w:val="20"/>
          <w:szCs w:val="20"/>
        </w:rPr>
        <w:t xml:space="preserve">: </w:t>
      </w:r>
      <w:r>
        <w:rPr>
          <w:rFonts w:ascii="Arial" w:hAnsi="Arial" w:cs="Arial"/>
          <w:bCs/>
          <w:i/>
          <w:iCs/>
          <w:sz w:val="20"/>
          <w:szCs w:val="20"/>
        </w:rPr>
        <w:t>The BCS concept</w:t>
      </w:r>
      <w:r w:rsidR="00F05009">
        <w:rPr>
          <w:rFonts w:ascii="Arial" w:hAnsi="Arial" w:cs="Arial"/>
          <w:bCs/>
          <w:i/>
          <w:iCs/>
          <w:sz w:val="20"/>
          <w:szCs w:val="20"/>
        </w:rPr>
        <w:t xml:space="preserve"> </w:t>
      </w:r>
      <w:r w:rsidR="00F05009" w:rsidRPr="00F05009">
        <w:rPr>
          <w:rFonts w:ascii="Arial" w:hAnsi="Arial" w:cs="Arial"/>
          <w:bCs/>
          <w:i/>
          <w:iCs/>
          <w:sz w:val="20"/>
          <w:szCs w:val="20"/>
        </w:rPr>
        <w:t>has evolved to create many unnecessary segmentations in per-carrier bandwidth support which would add an additional complexity in the band combination requirements.</w:t>
      </w:r>
      <w:r>
        <w:rPr>
          <w:rFonts w:ascii="Arial" w:hAnsi="Arial" w:cs="Arial"/>
          <w:bCs/>
          <w:i/>
          <w:iCs/>
          <w:sz w:val="20"/>
          <w:szCs w:val="20"/>
        </w:rPr>
        <w:t xml:space="preserve"> </w:t>
      </w:r>
    </w:p>
    <w:p w14:paraId="2885AD63" w14:textId="77777777" w:rsidR="004977E2" w:rsidRPr="005D7625" w:rsidRDefault="004977E2" w:rsidP="004977E2">
      <w:pPr>
        <w:jc w:val="both"/>
        <w:rPr>
          <w:rFonts w:ascii="Arial" w:hAnsi="Arial" w:cs="Arial"/>
          <w:sz w:val="20"/>
          <w:szCs w:val="20"/>
        </w:rPr>
      </w:pPr>
    </w:p>
    <w:p w14:paraId="5A12136B" w14:textId="472028AC" w:rsidR="00C40343" w:rsidRPr="00C40343" w:rsidRDefault="004977E2" w:rsidP="004977E2">
      <w:pPr>
        <w:spacing w:after="120"/>
        <w:jc w:val="both"/>
        <w:rPr>
          <w:rFonts w:ascii="Arial" w:hAnsi="Arial" w:cs="Arial"/>
          <w:bCs/>
          <w:sz w:val="20"/>
          <w:szCs w:val="20"/>
        </w:rPr>
      </w:pPr>
      <w:r w:rsidRPr="00DE3A0D">
        <w:rPr>
          <w:rFonts w:ascii="Arial" w:hAnsi="Arial" w:cs="Arial"/>
          <w:b/>
          <w:bCs/>
          <w:i/>
          <w:iCs/>
          <w:sz w:val="20"/>
          <w:szCs w:val="20"/>
        </w:rPr>
        <w:t xml:space="preserve">Proposal </w:t>
      </w:r>
      <w:r>
        <w:rPr>
          <w:rFonts w:ascii="Arial" w:hAnsi="Arial" w:cs="Arial"/>
          <w:b/>
          <w:bCs/>
          <w:i/>
          <w:iCs/>
          <w:sz w:val="20"/>
          <w:szCs w:val="20"/>
        </w:rPr>
        <w:t>14</w:t>
      </w:r>
      <w:r w:rsidRPr="00DE3A0D">
        <w:rPr>
          <w:rFonts w:ascii="Arial" w:hAnsi="Arial" w:cs="Arial"/>
          <w:i/>
          <w:iCs/>
          <w:sz w:val="20"/>
          <w:szCs w:val="20"/>
        </w:rPr>
        <w:t xml:space="preserve">: </w:t>
      </w:r>
      <w:r>
        <w:rPr>
          <w:rFonts w:ascii="Arial" w:hAnsi="Arial" w:cs="Arial"/>
          <w:bCs/>
          <w:i/>
          <w:iCs/>
          <w:sz w:val="20"/>
          <w:szCs w:val="20"/>
        </w:rPr>
        <w:t>S</w:t>
      </w:r>
      <w:r w:rsidRPr="004977E2">
        <w:rPr>
          <w:rFonts w:ascii="Arial" w:hAnsi="Arial" w:cs="Arial"/>
          <w:bCs/>
          <w:i/>
          <w:iCs/>
          <w:sz w:val="20"/>
          <w:szCs w:val="20"/>
        </w:rPr>
        <w:t>tudy the necessity to introduce BCS for 6G CA and how to address UE’s limitation on supporting the maximum aggregated bandwidth if without BCS.</w:t>
      </w:r>
      <w:r w:rsidR="00FC54AB">
        <w:rPr>
          <w:rFonts w:ascii="Arial" w:hAnsi="Arial" w:cs="Arial"/>
          <w:bCs/>
          <w:sz w:val="20"/>
          <w:szCs w:val="20"/>
        </w:rPr>
        <w:t xml:space="preserve">  </w:t>
      </w:r>
      <w:r w:rsidR="007957CD">
        <w:rPr>
          <w:rFonts w:ascii="Arial" w:hAnsi="Arial" w:cs="Arial"/>
          <w:bCs/>
          <w:sz w:val="20"/>
          <w:szCs w:val="20"/>
        </w:rPr>
        <w:t xml:space="preserve">  </w:t>
      </w:r>
      <w:r w:rsidR="00C40343">
        <w:rPr>
          <w:rFonts w:ascii="Arial" w:hAnsi="Arial" w:cs="Arial"/>
          <w:b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2A016C8F" w:rsidR="001A646C" w:rsidRPr="00D71177" w:rsidRDefault="00FB6AF4" w:rsidP="00776634">
      <w:pPr>
        <w:spacing w:after="120"/>
        <w:jc w:val="both"/>
        <w:rPr>
          <w:rFonts w:ascii="Arial" w:hAnsi="Arial" w:cs="Arial"/>
          <w:bCs/>
          <w:sz w:val="20"/>
          <w:szCs w:val="20"/>
        </w:rPr>
      </w:pPr>
      <w:r>
        <w:rPr>
          <w:rFonts w:ascii="Arial" w:hAnsi="Arial" w:cs="Arial"/>
          <w:sz w:val="20"/>
          <w:szCs w:val="20"/>
        </w:rPr>
        <w:t>In this contribution, we discuss the UE RF aspects of the RAN4 objectives in 6G study item and share our initial views on the 6G UE RF requirements framework for Tx, Rx, and CA requirements respectively which are primarily based on the lessons learned from 5G.</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54E1F9C4" w14:textId="17F3AD89" w:rsidR="004D3A75" w:rsidRPr="00DE3A0D" w:rsidRDefault="00DA60D4" w:rsidP="004D3A75">
      <w:pPr>
        <w:spacing w:after="120"/>
        <w:jc w:val="both"/>
        <w:rPr>
          <w:rFonts w:ascii="Arial" w:hAnsi="Arial" w:cs="Arial"/>
          <w:i/>
          <w:iCs/>
          <w:sz w:val="20"/>
          <w:szCs w:val="20"/>
        </w:rPr>
      </w:pPr>
      <w:r w:rsidRPr="00DE3A0D">
        <w:rPr>
          <w:rFonts w:ascii="Arial" w:hAnsi="Arial" w:cs="Arial"/>
          <w:b/>
          <w:bCs/>
          <w:i/>
          <w:iCs/>
          <w:sz w:val="20"/>
          <w:szCs w:val="20"/>
        </w:rPr>
        <w:t>Observation 1</w:t>
      </w:r>
      <w:r w:rsidRPr="00DE3A0D">
        <w:rPr>
          <w:rFonts w:ascii="Arial" w:hAnsi="Arial" w:cs="Arial"/>
          <w:i/>
          <w:iCs/>
          <w:sz w:val="20"/>
          <w:szCs w:val="20"/>
        </w:rPr>
        <w:t xml:space="preserve">: </w:t>
      </w:r>
      <w:r w:rsidRPr="002C3391">
        <w:rPr>
          <w:rFonts w:ascii="Arial" w:hAnsi="Arial" w:cs="Arial"/>
          <w:i/>
          <w:iCs/>
          <w:sz w:val="20"/>
          <w:szCs w:val="20"/>
        </w:rPr>
        <w:t xml:space="preserve">Some of the existing MPR/A-MPR requirements have been seen excessive and </w:t>
      </w:r>
      <w:r>
        <w:rPr>
          <w:rFonts w:ascii="Arial" w:hAnsi="Arial" w:cs="Arial"/>
          <w:i/>
          <w:iCs/>
          <w:sz w:val="20"/>
          <w:szCs w:val="20"/>
        </w:rPr>
        <w:t>comfortably</w:t>
      </w:r>
      <w:r w:rsidRPr="002C3391">
        <w:rPr>
          <w:rFonts w:ascii="Arial" w:hAnsi="Arial" w:cs="Arial"/>
          <w:i/>
          <w:iCs/>
          <w:sz w:val="20"/>
          <w:szCs w:val="20"/>
        </w:rPr>
        <w:t xml:space="preserve"> outperformed by practical UE implementations. </w:t>
      </w:r>
      <w:r>
        <w:rPr>
          <w:rFonts w:ascii="Arial" w:hAnsi="Arial" w:cs="Arial"/>
          <w:i/>
          <w:iCs/>
          <w:sz w:val="20"/>
          <w:szCs w:val="20"/>
        </w:rPr>
        <w:t>However, in some cases measurements are necessary because RAN4 simulation assumptions could not reflect certain real device impairments.</w:t>
      </w:r>
    </w:p>
    <w:p w14:paraId="7C37BBE7" w14:textId="77777777" w:rsidR="004D3A75" w:rsidRDefault="004D3A75" w:rsidP="004D3A75">
      <w:pPr>
        <w:jc w:val="both"/>
        <w:rPr>
          <w:rFonts w:ascii="Arial" w:hAnsi="Arial" w:cs="Arial"/>
          <w:sz w:val="20"/>
          <w:szCs w:val="20"/>
        </w:rPr>
      </w:pPr>
    </w:p>
    <w:p w14:paraId="2DF4D3B4" w14:textId="31F35E40" w:rsidR="00EF4378" w:rsidRDefault="00DA60D4" w:rsidP="004D3A75">
      <w:pPr>
        <w:spacing w:after="120"/>
        <w:jc w:val="both"/>
        <w:rPr>
          <w:rFonts w:ascii="Arial" w:hAnsi="Arial" w:cs="Arial"/>
          <w:i/>
          <w:iCs/>
          <w:sz w:val="20"/>
          <w:szCs w:val="20"/>
        </w:rPr>
      </w:pPr>
      <w:r w:rsidRPr="00DE3A0D">
        <w:rPr>
          <w:rFonts w:ascii="Arial" w:hAnsi="Arial" w:cs="Arial"/>
          <w:b/>
          <w:bCs/>
          <w:i/>
          <w:iCs/>
          <w:sz w:val="20"/>
          <w:szCs w:val="20"/>
        </w:rPr>
        <w:t>Proposal 1</w:t>
      </w:r>
      <w:r w:rsidRPr="00DE3A0D">
        <w:rPr>
          <w:rFonts w:ascii="Arial" w:hAnsi="Arial" w:cs="Arial"/>
          <w:i/>
          <w:iCs/>
          <w:sz w:val="20"/>
          <w:szCs w:val="20"/>
        </w:rPr>
        <w:t>: Revisit MPR/A-MPR simulation assumptions, aiming to improve</w:t>
      </w:r>
      <w:r>
        <w:rPr>
          <w:rFonts w:ascii="Arial" w:hAnsi="Arial" w:cs="Arial"/>
          <w:i/>
          <w:iCs/>
          <w:sz w:val="20"/>
          <w:szCs w:val="20"/>
        </w:rPr>
        <w:t xml:space="preserve"> the accuracy of </w:t>
      </w:r>
      <w:r w:rsidRPr="00DE3A0D">
        <w:rPr>
          <w:rFonts w:ascii="Arial" w:hAnsi="Arial" w:cs="Arial"/>
          <w:i/>
          <w:iCs/>
          <w:sz w:val="20"/>
          <w:szCs w:val="20"/>
        </w:rPr>
        <w:t>MPR/A-MPR requirements from 5G.</w:t>
      </w:r>
    </w:p>
    <w:p w14:paraId="1C760F33" w14:textId="77777777" w:rsidR="004D3A75" w:rsidRPr="004D3A75" w:rsidRDefault="004D3A75" w:rsidP="004D3A75">
      <w:pPr>
        <w:jc w:val="both"/>
        <w:rPr>
          <w:rFonts w:ascii="Arial" w:hAnsi="Arial" w:cs="Arial"/>
          <w:sz w:val="20"/>
          <w:szCs w:val="20"/>
        </w:rPr>
      </w:pPr>
    </w:p>
    <w:p w14:paraId="100B2053" w14:textId="77777777" w:rsidR="004D3A75" w:rsidRPr="00DE3A0D" w:rsidRDefault="004D3A75" w:rsidP="004D3A75">
      <w:pPr>
        <w:spacing w:after="120"/>
        <w:jc w:val="both"/>
        <w:rPr>
          <w:rFonts w:ascii="Arial" w:hAnsi="Arial" w:cs="Arial"/>
          <w:i/>
          <w:iCs/>
          <w:sz w:val="20"/>
          <w:szCs w:val="20"/>
        </w:rPr>
      </w:pPr>
      <w:r w:rsidRPr="00DE3A0D">
        <w:rPr>
          <w:rFonts w:ascii="Arial" w:hAnsi="Arial" w:cs="Arial"/>
          <w:b/>
          <w:bCs/>
          <w:i/>
          <w:iCs/>
          <w:sz w:val="20"/>
          <w:szCs w:val="20"/>
        </w:rPr>
        <w:lastRenderedPageBreak/>
        <w:t xml:space="preserve">Observation </w:t>
      </w:r>
      <w:r>
        <w:rPr>
          <w:rFonts w:ascii="Arial" w:hAnsi="Arial" w:cs="Arial"/>
          <w:b/>
          <w:bCs/>
          <w:i/>
          <w:iCs/>
          <w:sz w:val="20"/>
          <w:szCs w:val="20"/>
        </w:rPr>
        <w:t>2</w:t>
      </w:r>
      <w:r w:rsidRPr="00DE3A0D">
        <w:rPr>
          <w:rFonts w:ascii="Arial" w:hAnsi="Arial" w:cs="Arial"/>
          <w:i/>
          <w:iCs/>
          <w:sz w:val="20"/>
          <w:szCs w:val="20"/>
        </w:rPr>
        <w:t xml:space="preserve">: </w:t>
      </w:r>
      <w:r w:rsidRPr="007F0937">
        <w:rPr>
          <w:rFonts w:ascii="Arial" w:hAnsi="Arial" w:cs="Arial"/>
          <w:i/>
          <w:iCs/>
          <w:sz w:val="20"/>
          <w:szCs w:val="20"/>
        </w:rPr>
        <w:t>The way the current 5G MPR/A-MPR requirements are specified is rather complicated and often time-consuming to reach agreement.</w:t>
      </w:r>
    </w:p>
    <w:p w14:paraId="15E3BDC9" w14:textId="77777777" w:rsidR="004D3A75" w:rsidRDefault="004D3A75" w:rsidP="004D3A75">
      <w:pPr>
        <w:jc w:val="both"/>
        <w:rPr>
          <w:rFonts w:ascii="Arial" w:hAnsi="Arial" w:cs="Arial"/>
          <w:sz w:val="20"/>
          <w:szCs w:val="20"/>
        </w:rPr>
      </w:pPr>
    </w:p>
    <w:p w14:paraId="1296EB03" w14:textId="5CF4933F" w:rsidR="004D3A75" w:rsidRDefault="004D3A75" w:rsidP="004D3A75">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2</w:t>
      </w:r>
      <w:r w:rsidRPr="00DE3A0D">
        <w:rPr>
          <w:rFonts w:ascii="Arial" w:hAnsi="Arial" w:cs="Arial"/>
          <w:i/>
          <w:iCs/>
          <w:sz w:val="20"/>
          <w:szCs w:val="20"/>
        </w:rPr>
        <w:t xml:space="preserve">: </w:t>
      </w:r>
      <w:r w:rsidRPr="007F0937">
        <w:rPr>
          <w:rFonts w:ascii="Arial" w:hAnsi="Arial" w:cs="Arial"/>
          <w:i/>
          <w:iCs/>
          <w:sz w:val="20"/>
          <w:szCs w:val="20"/>
        </w:rPr>
        <w:t>Study on the MPR/A-MPR requirements simplification aiming to reduce workload and improve process efficiency of requirements development over 5G.</w:t>
      </w:r>
    </w:p>
    <w:p w14:paraId="7CE865ED" w14:textId="77777777" w:rsidR="004D3A75" w:rsidRPr="004D3A75" w:rsidRDefault="004D3A75" w:rsidP="004D3A75">
      <w:pPr>
        <w:jc w:val="both"/>
        <w:rPr>
          <w:rFonts w:ascii="Arial" w:hAnsi="Arial" w:cs="Arial"/>
          <w:sz w:val="20"/>
          <w:szCs w:val="20"/>
        </w:rPr>
      </w:pPr>
    </w:p>
    <w:p w14:paraId="119F0046" w14:textId="77777777" w:rsidR="004D3A75" w:rsidRPr="00D71177" w:rsidRDefault="004D3A75" w:rsidP="004D3A75">
      <w:pPr>
        <w:spacing w:after="120"/>
        <w:jc w:val="both"/>
        <w:rPr>
          <w:rFonts w:ascii="Arial" w:hAnsi="Arial" w:cs="Arial"/>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3</w:t>
      </w:r>
      <w:r w:rsidRPr="00D71177">
        <w:rPr>
          <w:rFonts w:ascii="Arial" w:hAnsi="Arial" w:cs="Arial"/>
          <w:bCs/>
          <w:i/>
          <w:iCs/>
          <w:sz w:val="20"/>
          <w:szCs w:val="20"/>
        </w:rPr>
        <w:t xml:space="preserve">: </w:t>
      </w:r>
      <w:r w:rsidRPr="00FD2274">
        <w:rPr>
          <w:rFonts w:ascii="Arial" w:hAnsi="Arial" w:cs="Arial"/>
          <w:bCs/>
          <w:i/>
          <w:iCs/>
          <w:sz w:val="20"/>
          <w:szCs w:val="20"/>
        </w:rPr>
        <w:t>LTE and NR FR1 UE power classes in general have been specified with 3dB power step which may potentially constrain the UE maximum output power capability under different implementations.</w:t>
      </w:r>
      <w:r w:rsidRPr="00D71177">
        <w:rPr>
          <w:rFonts w:ascii="Arial" w:hAnsi="Arial" w:cs="Arial"/>
          <w:bCs/>
          <w:i/>
          <w:iCs/>
          <w:sz w:val="20"/>
          <w:szCs w:val="20"/>
        </w:rPr>
        <w:t xml:space="preserve"> </w:t>
      </w:r>
    </w:p>
    <w:p w14:paraId="1BDA3D59" w14:textId="77777777" w:rsidR="004D3A75" w:rsidRDefault="004D3A75" w:rsidP="004D3A75">
      <w:pPr>
        <w:jc w:val="both"/>
        <w:rPr>
          <w:rFonts w:ascii="Arial" w:hAnsi="Arial" w:cs="Arial"/>
          <w:bCs/>
          <w:sz w:val="20"/>
          <w:szCs w:val="20"/>
        </w:rPr>
      </w:pPr>
    </w:p>
    <w:p w14:paraId="2E27EA6E" w14:textId="1E70307D" w:rsidR="004D3A75" w:rsidRDefault="004D3A75" w:rsidP="004D3A75">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3</w:t>
      </w:r>
      <w:r w:rsidRPr="00DE3A0D">
        <w:rPr>
          <w:rFonts w:ascii="Arial" w:hAnsi="Arial" w:cs="Arial"/>
          <w:i/>
          <w:iCs/>
          <w:sz w:val="20"/>
          <w:szCs w:val="20"/>
        </w:rPr>
        <w:t xml:space="preserve">: </w:t>
      </w:r>
      <w:r w:rsidRPr="00741603">
        <w:rPr>
          <w:rFonts w:ascii="Arial" w:hAnsi="Arial" w:cs="Arial"/>
          <w:i/>
          <w:iCs/>
          <w:sz w:val="20"/>
          <w:szCs w:val="20"/>
        </w:rPr>
        <w:t xml:space="preserve">Study whether there are better alternatives than the existing NR FR1 UE power class definition </w:t>
      </w:r>
      <w:r>
        <w:rPr>
          <w:rFonts w:ascii="Arial" w:hAnsi="Arial" w:cs="Arial"/>
          <w:i/>
          <w:iCs/>
          <w:sz w:val="20"/>
          <w:szCs w:val="20"/>
        </w:rPr>
        <w:t>for which the UE’s true output power capability can be more effectively utilized for 6G</w:t>
      </w:r>
      <w:r w:rsidRPr="007F0937">
        <w:rPr>
          <w:rFonts w:ascii="Arial" w:hAnsi="Arial" w:cs="Arial"/>
          <w:i/>
          <w:iCs/>
          <w:sz w:val="20"/>
          <w:szCs w:val="20"/>
        </w:rPr>
        <w:t>.</w:t>
      </w:r>
    </w:p>
    <w:p w14:paraId="2A5971CB" w14:textId="77777777" w:rsidR="004D3A75" w:rsidRPr="004D3A75" w:rsidRDefault="004D3A75" w:rsidP="004D3A75">
      <w:pPr>
        <w:jc w:val="both"/>
        <w:rPr>
          <w:rFonts w:ascii="Arial" w:hAnsi="Arial" w:cs="Arial"/>
          <w:sz w:val="20"/>
          <w:szCs w:val="20"/>
        </w:rPr>
      </w:pPr>
    </w:p>
    <w:p w14:paraId="7732DCC8" w14:textId="77777777" w:rsidR="004D3A75" w:rsidRDefault="004D3A75" w:rsidP="004D3A75">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4</w:t>
      </w:r>
      <w:r w:rsidRPr="00D71177">
        <w:rPr>
          <w:rFonts w:ascii="Arial" w:hAnsi="Arial" w:cs="Arial"/>
          <w:bCs/>
          <w:i/>
          <w:iCs/>
          <w:sz w:val="20"/>
          <w:szCs w:val="20"/>
        </w:rPr>
        <w:t xml:space="preserve">: </w:t>
      </w:r>
      <w:r w:rsidRPr="00E37DC1">
        <w:rPr>
          <w:rFonts w:ascii="Arial" w:hAnsi="Arial" w:cs="Arial"/>
          <w:bCs/>
          <w:i/>
          <w:iCs/>
          <w:sz w:val="20"/>
          <w:szCs w:val="20"/>
        </w:rPr>
        <w:t>5G ULFPTx capability does not seem to be useful for achieving better UL coverage and the mode definition with 3 or more Tx has not been very clear which may result in different interpretations.</w:t>
      </w:r>
      <w:r>
        <w:rPr>
          <w:rFonts w:ascii="Arial" w:hAnsi="Arial" w:cs="Arial"/>
          <w:bCs/>
          <w:sz w:val="20"/>
          <w:szCs w:val="20"/>
        </w:rPr>
        <w:t xml:space="preserve"> </w:t>
      </w:r>
    </w:p>
    <w:p w14:paraId="754CE9CD" w14:textId="77777777" w:rsidR="004D3A75" w:rsidRDefault="004D3A75" w:rsidP="004D3A75">
      <w:pPr>
        <w:jc w:val="both"/>
        <w:rPr>
          <w:rFonts w:ascii="Arial" w:hAnsi="Arial" w:cs="Arial"/>
          <w:bCs/>
          <w:sz w:val="20"/>
          <w:szCs w:val="20"/>
        </w:rPr>
      </w:pPr>
    </w:p>
    <w:p w14:paraId="7A44FE40" w14:textId="22B25523" w:rsidR="004D3A75" w:rsidRPr="004D3A75" w:rsidRDefault="004D3A75" w:rsidP="004D3A75">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4</w:t>
      </w:r>
      <w:r w:rsidRPr="00DE3A0D">
        <w:rPr>
          <w:rFonts w:ascii="Arial" w:hAnsi="Arial" w:cs="Arial"/>
          <w:i/>
          <w:iCs/>
          <w:sz w:val="20"/>
          <w:szCs w:val="20"/>
        </w:rPr>
        <w:t xml:space="preserve">: </w:t>
      </w:r>
      <w:r w:rsidRPr="00423641">
        <w:rPr>
          <w:rFonts w:ascii="Arial" w:hAnsi="Arial" w:cs="Arial"/>
          <w:i/>
          <w:iCs/>
          <w:sz w:val="20"/>
          <w:szCs w:val="20"/>
        </w:rPr>
        <w:t>Study on the necessity of ULFPTx capability in 6G.</w:t>
      </w:r>
    </w:p>
    <w:p w14:paraId="38977663" w14:textId="77777777" w:rsidR="004D3A75" w:rsidRDefault="004D3A75" w:rsidP="006A29A8">
      <w:pPr>
        <w:jc w:val="both"/>
        <w:rPr>
          <w:rFonts w:ascii="Arial" w:hAnsi="Arial" w:cs="Arial"/>
          <w:sz w:val="20"/>
          <w:szCs w:val="20"/>
        </w:rPr>
      </w:pPr>
    </w:p>
    <w:p w14:paraId="3CE5E4A8" w14:textId="77777777" w:rsidR="004D3A75" w:rsidRDefault="004D3A75" w:rsidP="004D3A75">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5</w:t>
      </w:r>
      <w:r w:rsidRPr="00D71177">
        <w:rPr>
          <w:rFonts w:ascii="Arial" w:hAnsi="Arial" w:cs="Arial"/>
          <w:bCs/>
          <w:i/>
          <w:iCs/>
          <w:sz w:val="20"/>
          <w:szCs w:val="20"/>
        </w:rPr>
        <w:t xml:space="preserve">: </w:t>
      </w:r>
      <w:r w:rsidRPr="006A0CBB">
        <w:rPr>
          <w:rFonts w:ascii="Arial" w:hAnsi="Arial" w:cs="Arial"/>
          <w:bCs/>
          <w:i/>
          <w:iCs/>
          <w:sz w:val="20"/>
          <w:szCs w:val="20"/>
        </w:rPr>
        <w:t>Existing MPR requirements are different for the same power class with different number of Tx chains which adds substantial RAN4 workload and specifications complexity.</w:t>
      </w:r>
      <w:r>
        <w:rPr>
          <w:rFonts w:ascii="Arial" w:hAnsi="Arial" w:cs="Arial"/>
          <w:bCs/>
          <w:sz w:val="20"/>
          <w:szCs w:val="20"/>
        </w:rPr>
        <w:t xml:space="preserve"> </w:t>
      </w:r>
    </w:p>
    <w:p w14:paraId="5A81D7B9" w14:textId="77777777" w:rsidR="004D3A75" w:rsidRDefault="004D3A75" w:rsidP="004D3A75">
      <w:pPr>
        <w:jc w:val="both"/>
        <w:rPr>
          <w:rFonts w:ascii="Arial" w:hAnsi="Arial" w:cs="Arial"/>
          <w:bCs/>
          <w:sz w:val="20"/>
          <w:szCs w:val="20"/>
        </w:rPr>
      </w:pPr>
    </w:p>
    <w:p w14:paraId="6CC38B0A" w14:textId="423DB41E" w:rsidR="004D3A75" w:rsidRDefault="004D3A75" w:rsidP="004D3A75">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sidRPr="006A0CBB">
        <w:rPr>
          <w:rFonts w:ascii="Arial" w:hAnsi="Arial" w:cs="Arial"/>
          <w:i/>
          <w:iCs/>
          <w:sz w:val="20"/>
          <w:szCs w:val="20"/>
        </w:rPr>
        <w:t>Study on the feasibility to have same MPR requirements for the same power class with different number of Tx chains.</w:t>
      </w:r>
    </w:p>
    <w:p w14:paraId="0B6FCC27" w14:textId="77777777" w:rsidR="004D3A75" w:rsidRDefault="004D3A75" w:rsidP="006A29A8">
      <w:pPr>
        <w:jc w:val="both"/>
        <w:rPr>
          <w:rFonts w:ascii="Arial" w:hAnsi="Arial" w:cs="Arial"/>
          <w:sz w:val="20"/>
          <w:szCs w:val="20"/>
        </w:rPr>
      </w:pPr>
    </w:p>
    <w:p w14:paraId="2C97A12F" w14:textId="77777777" w:rsidR="006A29A8" w:rsidRDefault="006A29A8" w:rsidP="006A29A8">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6</w:t>
      </w:r>
      <w:r w:rsidRPr="00D71177">
        <w:rPr>
          <w:rFonts w:ascii="Arial" w:hAnsi="Arial" w:cs="Arial"/>
          <w:bCs/>
          <w:i/>
          <w:iCs/>
          <w:sz w:val="20"/>
          <w:szCs w:val="20"/>
        </w:rPr>
        <w:t xml:space="preserve">: </w:t>
      </w:r>
      <w:r w:rsidRPr="006001E2">
        <w:rPr>
          <w:rFonts w:ascii="Arial" w:hAnsi="Arial" w:cs="Arial"/>
          <w:bCs/>
          <w:i/>
          <w:iCs/>
          <w:sz w:val="20"/>
          <w:szCs w:val="20"/>
        </w:rPr>
        <w:t>The current MPR/A-MPR requirements are per UE power class which would increase RAN4 workload</w:t>
      </w:r>
      <w:r>
        <w:rPr>
          <w:rFonts w:ascii="Arial" w:hAnsi="Arial" w:cs="Arial"/>
          <w:bCs/>
          <w:i/>
          <w:iCs/>
          <w:sz w:val="20"/>
          <w:szCs w:val="20"/>
        </w:rPr>
        <w:t>s</w:t>
      </w:r>
      <w:r w:rsidRPr="006001E2">
        <w:rPr>
          <w:rFonts w:ascii="Arial" w:hAnsi="Arial" w:cs="Arial"/>
          <w:bCs/>
          <w:i/>
          <w:iCs/>
          <w:sz w:val="20"/>
          <w:szCs w:val="20"/>
        </w:rPr>
        <w:t xml:space="preserve"> and specifications complexity when more power classes are introduced.</w:t>
      </w:r>
      <w:r>
        <w:rPr>
          <w:rFonts w:ascii="Arial" w:hAnsi="Arial" w:cs="Arial"/>
          <w:bCs/>
          <w:sz w:val="20"/>
          <w:szCs w:val="20"/>
        </w:rPr>
        <w:t xml:space="preserve"> </w:t>
      </w:r>
    </w:p>
    <w:p w14:paraId="500F4F68" w14:textId="77777777" w:rsidR="006A29A8" w:rsidRDefault="006A29A8" w:rsidP="006A29A8">
      <w:pPr>
        <w:jc w:val="both"/>
        <w:rPr>
          <w:rFonts w:ascii="Arial" w:hAnsi="Arial" w:cs="Arial"/>
          <w:bCs/>
          <w:sz w:val="20"/>
          <w:szCs w:val="20"/>
        </w:rPr>
      </w:pPr>
    </w:p>
    <w:p w14:paraId="5CFC9170" w14:textId="76661F9F" w:rsidR="004D3A75"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6</w:t>
      </w:r>
      <w:r w:rsidRPr="00DE3A0D">
        <w:rPr>
          <w:rFonts w:ascii="Arial" w:hAnsi="Arial" w:cs="Arial"/>
          <w:i/>
          <w:iCs/>
          <w:sz w:val="20"/>
          <w:szCs w:val="20"/>
        </w:rPr>
        <w:t xml:space="preserve">: </w:t>
      </w:r>
      <w:r w:rsidRPr="006001E2">
        <w:rPr>
          <w:rFonts w:ascii="Arial" w:hAnsi="Arial" w:cs="Arial"/>
          <w:i/>
          <w:iCs/>
          <w:sz w:val="20"/>
          <w:szCs w:val="20"/>
        </w:rPr>
        <w:t>Study on whether it is feasible to specify MPR/A-MPR requirements which is power class independent or having one set of MPR/A-MPR requirements covering more than 3dB power range.</w:t>
      </w:r>
    </w:p>
    <w:p w14:paraId="26800AE9" w14:textId="77777777" w:rsidR="006A29A8" w:rsidRDefault="006A29A8" w:rsidP="006A29A8">
      <w:pPr>
        <w:jc w:val="both"/>
        <w:rPr>
          <w:rFonts w:ascii="Arial" w:hAnsi="Arial" w:cs="Arial"/>
          <w:sz w:val="20"/>
          <w:szCs w:val="20"/>
        </w:rPr>
      </w:pPr>
    </w:p>
    <w:p w14:paraId="053F7F12" w14:textId="77777777" w:rsidR="006A29A8" w:rsidRDefault="006A29A8" w:rsidP="006A29A8">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7</w:t>
      </w:r>
      <w:r w:rsidRPr="00D71177">
        <w:rPr>
          <w:rFonts w:ascii="Arial" w:hAnsi="Arial" w:cs="Arial"/>
          <w:bCs/>
          <w:i/>
          <w:iCs/>
          <w:sz w:val="20"/>
          <w:szCs w:val="20"/>
        </w:rPr>
        <w:t xml:space="preserve">: </w:t>
      </w:r>
      <w:r w:rsidRPr="00B61975">
        <w:rPr>
          <w:rFonts w:ascii="Arial" w:hAnsi="Arial" w:cs="Arial"/>
          <w:bCs/>
          <w:i/>
          <w:iCs/>
          <w:sz w:val="20"/>
          <w:szCs w:val="20"/>
        </w:rPr>
        <w:t>For inter-band UL combinations, the power class for total maximum output power is not so meaningful and may complicate the UL power control as well as constrain the UE per-band maximum output power capability.</w:t>
      </w:r>
      <w:r>
        <w:rPr>
          <w:rFonts w:ascii="Arial" w:hAnsi="Arial" w:cs="Arial"/>
          <w:bCs/>
          <w:sz w:val="20"/>
          <w:szCs w:val="20"/>
        </w:rPr>
        <w:t xml:space="preserve"> </w:t>
      </w:r>
    </w:p>
    <w:p w14:paraId="6FFA7DC6" w14:textId="77777777" w:rsidR="006A29A8" w:rsidRDefault="006A29A8" w:rsidP="006A29A8">
      <w:pPr>
        <w:jc w:val="both"/>
        <w:rPr>
          <w:rFonts w:ascii="Arial" w:hAnsi="Arial" w:cs="Arial"/>
          <w:bCs/>
          <w:sz w:val="20"/>
          <w:szCs w:val="20"/>
        </w:rPr>
      </w:pPr>
    </w:p>
    <w:p w14:paraId="7B12C051" w14:textId="77B80385"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7</w:t>
      </w:r>
      <w:r w:rsidRPr="00DE3A0D">
        <w:rPr>
          <w:rFonts w:ascii="Arial" w:hAnsi="Arial" w:cs="Arial"/>
          <w:i/>
          <w:iCs/>
          <w:sz w:val="20"/>
          <w:szCs w:val="20"/>
        </w:rPr>
        <w:t xml:space="preserve">: </w:t>
      </w:r>
      <w:r w:rsidRPr="00B61975">
        <w:rPr>
          <w:rFonts w:ascii="Arial" w:hAnsi="Arial" w:cs="Arial"/>
          <w:i/>
          <w:iCs/>
          <w:sz w:val="20"/>
          <w:szCs w:val="20"/>
        </w:rPr>
        <w:t>Study on whether it is necessary to define power class for inter-band UL CA in 6G.</w:t>
      </w:r>
    </w:p>
    <w:p w14:paraId="664DBC1D" w14:textId="77777777" w:rsidR="006A29A8" w:rsidRDefault="006A29A8" w:rsidP="006A29A8">
      <w:pPr>
        <w:jc w:val="both"/>
        <w:rPr>
          <w:rFonts w:ascii="Arial" w:hAnsi="Arial" w:cs="Arial"/>
          <w:sz w:val="20"/>
          <w:szCs w:val="20"/>
        </w:rPr>
      </w:pPr>
    </w:p>
    <w:p w14:paraId="4F9E2385" w14:textId="77777777" w:rsidR="006A29A8" w:rsidRDefault="006A29A8" w:rsidP="006A29A8">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8</w:t>
      </w:r>
      <w:r w:rsidRPr="00D71177">
        <w:rPr>
          <w:rFonts w:ascii="Arial" w:hAnsi="Arial" w:cs="Arial"/>
          <w:bCs/>
          <w:i/>
          <w:iCs/>
          <w:sz w:val="20"/>
          <w:szCs w:val="20"/>
        </w:rPr>
        <w:t xml:space="preserve">: </w:t>
      </w:r>
      <w:r w:rsidRPr="00452D77">
        <w:rPr>
          <w:rFonts w:ascii="Arial" w:hAnsi="Arial" w:cs="Arial"/>
          <w:bCs/>
          <w:i/>
          <w:iCs/>
          <w:sz w:val="20"/>
          <w:szCs w:val="20"/>
        </w:rPr>
        <w:t>The existing P</w:t>
      </w:r>
      <w:r w:rsidRPr="00452D77">
        <w:rPr>
          <w:rFonts w:ascii="Arial" w:hAnsi="Arial" w:cs="Arial"/>
          <w:bCs/>
          <w:i/>
          <w:iCs/>
          <w:sz w:val="20"/>
          <w:szCs w:val="20"/>
          <w:vertAlign w:val="subscript"/>
        </w:rPr>
        <w:t>CMAX</w:t>
      </w:r>
      <w:r w:rsidRPr="00452D77">
        <w:rPr>
          <w:rFonts w:ascii="Arial" w:hAnsi="Arial" w:cs="Arial"/>
          <w:bCs/>
          <w:i/>
          <w:iCs/>
          <w:sz w:val="20"/>
          <w:szCs w:val="20"/>
        </w:rPr>
        <w:t xml:space="preserve"> formula is rather complicated and difficult to comprehend.</w:t>
      </w:r>
      <w:r>
        <w:rPr>
          <w:rFonts w:ascii="Arial" w:hAnsi="Arial" w:cs="Arial"/>
          <w:bCs/>
          <w:sz w:val="20"/>
          <w:szCs w:val="20"/>
        </w:rPr>
        <w:t xml:space="preserve"> </w:t>
      </w:r>
    </w:p>
    <w:p w14:paraId="00C57EB6" w14:textId="77777777" w:rsidR="006A29A8" w:rsidRDefault="006A29A8" w:rsidP="006A29A8">
      <w:pPr>
        <w:jc w:val="both"/>
        <w:rPr>
          <w:rFonts w:ascii="Arial" w:hAnsi="Arial" w:cs="Arial"/>
          <w:bCs/>
          <w:sz w:val="20"/>
          <w:szCs w:val="20"/>
        </w:rPr>
      </w:pPr>
    </w:p>
    <w:p w14:paraId="260461B7" w14:textId="339AB3FB"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8</w:t>
      </w:r>
      <w:r w:rsidRPr="00DE3A0D">
        <w:rPr>
          <w:rFonts w:ascii="Arial" w:hAnsi="Arial" w:cs="Arial"/>
          <w:i/>
          <w:iCs/>
          <w:sz w:val="20"/>
          <w:szCs w:val="20"/>
        </w:rPr>
        <w:t xml:space="preserve">: </w:t>
      </w:r>
      <w:r w:rsidRPr="00452D77">
        <w:rPr>
          <w:rFonts w:ascii="Arial" w:hAnsi="Arial" w:cs="Arial"/>
          <w:i/>
          <w:iCs/>
          <w:sz w:val="20"/>
          <w:szCs w:val="20"/>
        </w:rPr>
        <w:t>Study on the simplification of P</w:t>
      </w:r>
      <w:r w:rsidRPr="00452D77">
        <w:rPr>
          <w:rFonts w:ascii="Arial" w:hAnsi="Arial" w:cs="Arial"/>
          <w:i/>
          <w:iCs/>
          <w:sz w:val="20"/>
          <w:szCs w:val="20"/>
          <w:vertAlign w:val="subscript"/>
        </w:rPr>
        <w:t>CMAX</w:t>
      </w:r>
      <w:r w:rsidRPr="00452D77">
        <w:rPr>
          <w:rFonts w:ascii="Arial" w:hAnsi="Arial" w:cs="Arial"/>
          <w:i/>
          <w:iCs/>
          <w:sz w:val="20"/>
          <w:szCs w:val="20"/>
        </w:rPr>
        <w:t xml:space="preserve"> formula.</w:t>
      </w:r>
    </w:p>
    <w:p w14:paraId="6320E104" w14:textId="77777777" w:rsidR="006A29A8" w:rsidRDefault="006A29A8" w:rsidP="006A29A8">
      <w:pPr>
        <w:jc w:val="both"/>
        <w:rPr>
          <w:rFonts w:ascii="Arial" w:hAnsi="Arial" w:cs="Arial"/>
          <w:sz w:val="20"/>
          <w:szCs w:val="20"/>
        </w:rPr>
      </w:pPr>
    </w:p>
    <w:p w14:paraId="4EC2217B" w14:textId="77777777" w:rsidR="006A29A8" w:rsidRDefault="006A29A8" w:rsidP="006A29A8">
      <w:pPr>
        <w:spacing w:after="120"/>
        <w:jc w:val="both"/>
        <w:rPr>
          <w:rFonts w:ascii="Arial" w:hAnsi="Arial" w:cs="Arial"/>
          <w:b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9</w:t>
      </w:r>
      <w:r w:rsidRPr="00D71177">
        <w:rPr>
          <w:rFonts w:ascii="Arial" w:hAnsi="Arial" w:cs="Arial"/>
          <w:bCs/>
          <w:i/>
          <w:iCs/>
          <w:sz w:val="20"/>
          <w:szCs w:val="20"/>
        </w:rPr>
        <w:t xml:space="preserve">: </w:t>
      </w:r>
      <w:r w:rsidRPr="005D7625">
        <w:rPr>
          <w:rFonts w:ascii="Arial" w:hAnsi="Arial" w:cs="Arial"/>
          <w:bCs/>
          <w:i/>
          <w:iCs/>
          <w:sz w:val="20"/>
          <w:szCs w:val="20"/>
        </w:rPr>
        <w:t>The assumptions for single carrier REFSENS requirements such as noise figure and implementation margin have not been revamped since LTE era despite the continual UE RF technology advancement ever since.</w:t>
      </w:r>
      <w:r>
        <w:rPr>
          <w:rFonts w:ascii="Arial" w:hAnsi="Arial" w:cs="Arial"/>
          <w:bCs/>
          <w:sz w:val="20"/>
          <w:szCs w:val="20"/>
        </w:rPr>
        <w:t xml:space="preserve"> </w:t>
      </w:r>
    </w:p>
    <w:p w14:paraId="088B3D22" w14:textId="77777777" w:rsidR="006A29A8" w:rsidRDefault="006A29A8" w:rsidP="006A29A8">
      <w:pPr>
        <w:jc w:val="both"/>
        <w:rPr>
          <w:rFonts w:ascii="Arial" w:hAnsi="Arial" w:cs="Arial"/>
          <w:bCs/>
          <w:sz w:val="20"/>
          <w:szCs w:val="20"/>
        </w:rPr>
      </w:pPr>
    </w:p>
    <w:p w14:paraId="60B505D6" w14:textId="77777777" w:rsidR="006A29A8" w:rsidRDefault="006A29A8" w:rsidP="006A29A8">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10</w:t>
      </w:r>
      <w:r w:rsidRPr="00D71177">
        <w:rPr>
          <w:rFonts w:ascii="Arial" w:hAnsi="Arial" w:cs="Arial"/>
          <w:bCs/>
          <w:i/>
          <w:iCs/>
          <w:sz w:val="20"/>
          <w:szCs w:val="20"/>
        </w:rPr>
        <w:t xml:space="preserve">: </w:t>
      </w:r>
      <w:r>
        <w:rPr>
          <w:rFonts w:ascii="Arial" w:hAnsi="Arial" w:cs="Arial"/>
          <w:bCs/>
          <w:i/>
          <w:iCs/>
          <w:sz w:val="20"/>
          <w:szCs w:val="20"/>
        </w:rPr>
        <w:t>T</w:t>
      </w:r>
      <w:r w:rsidRPr="005D7625">
        <w:rPr>
          <w:rFonts w:ascii="Arial" w:hAnsi="Arial" w:cs="Arial"/>
          <w:bCs/>
          <w:i/>
          <w:iCs/>
          <w:sz w:val="20"/>
          <w:szCs w:val="20"/>
        </w:rPr>
        <w:t>he ever-increasing band combinations support by UE would add substantial front-end insertion loss</w:t>
      </w:r>
      <w:r>
        <w:rPr>
          <w:rFonts w:ascii="Arial" w:hAnsi="Arial" w:cs="Arial"/>
          <w:bCs/>
          <w:i/>
          <w:iCs/>
          <w:sz w:val="20"/>
          <w:szCs w:val="20"/>
        </w:rPr>
        <w:t>es</w:t>
      </w:r>
      <w:r w:rsidRPr="005D7625">
        <w:rPr>
          <w:rFonts w:ascii="Arial" w:hAnsi="Arial" w:cs="Arial"/>
          <w:bCs/>
          <w:i/>
          <w:iCs/>
          <w:sz w:val="20"/>
          <w:szCs w:val="20"/>
        </w:rPr>
        <w:t xml:space="preserve"> due to the implementation of multiplexers and cascaded switches which may not always be accounted for single carrier REFSENS requirements</w:t>
      </w:r>
      <w:r w:rsidRPr="00452D77">
        <w:rPr>
          <w:rFonts w:ascii="Arial" w:hAnsi="Arial" w:cs="Arial"/>
          <w:bCs/>
          <w:i/>
          <w:iCs/>
          <w:sz w:val="20"/>
          <w:szCs w:val="20"/>
        </w:rPr>
        <w:t>.</w:t>
      </w:r>
    </w:p>
    <w:p w14:paraId="1BADBD55" w14:textId="77777777" w:rsidR="006A29A8" w:rsidRPr="005D7625" w:rsidRDefault="006A29A8" w:rsidP="006A29A8">
      <w:pPr>
        <w:jc w:val="both"/>
        <w:rPr>
          <w:rFonts w:ascii="Arial" w:hAnsi="Arial" w:cs="Arial"/>
          <w:sz w:val="20"/>
          <w:szCs w:val="20"/>
        </w:rPr>
      </w:pPr>
    </w:p>
    <w:p w14:paraId="3F8E21AB" w14:textId="73453081"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9</w:t>
      </w:r>
      <w:r w:rsidRPr="00DE3A0D">
        <w:rPr>
          <w:rFonts w:ascii="Arial" w:hAnsi="Arial" w:cs="Arial"/>
          <w:i/>
          <w:iCs/>
          <w:sz w:val="20"/>
          <w:szCs w:val="20"/>
        </w:rPr>
        <w:t xml:space="preserve">: </w:t>
      </w:r>
      <w:r>
        <w:rPr>
          <w:rFonts w:ascii="Arial" w:hAnsi="Arial" w:cs="Arial"/>
          <w:bCs/>
          <w:i/>
          <w:iCs/>
          <w:sz w:val="20"/>
          <w:szCs w:val="20"/>
        </w:rPr>
        <w:t>I</w:t>
      </w:r>
      <w:r w:rsidRPr="005D7625">
        <w:rPr>
          <w:rFonts w:ascii="Arial" w:hAnsi="Arial" w:cs="Arial"/>
          <w:bCs/>
          <w:i/>
          <w:iCs/>
          <w:sz w:val="20"/>
          <w:szCs w:val="20"/>
        </w:rPr>
        <w:t>f single carrier REFSENS requirements would be revisited in 6G, both the REFSENS assumptions from technology advancement and the insertion losses from CA support need to be considered simultaneously.</w:t>
      </w:r>
    </w:p>
    <w:p w14:paraId="1F9589E2" w14:textId="77777777" w:rsidR="006A29A8" w:rsidRDefault="006A29A8" w:rsidP="006A29A8">
      <w:pPr>
        <w:jc w:val="both"/>
        <w:rPr>
          <w:rFonts w:ascii="Arial" w:hAnsi="Arial" w:cs="Arial"/>
          <w:sz w:val="20"/>
          <w:szCs w:val="20"/>
        </w:rPr>
      </w:pPr>
    </w:p>
    <w:p w14:paraId="716210C1" w14:textId="77777777" w:rsidR="006A29A8" w:rsidRDefault="006A29A8" w:rsidP="006A29A8">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11</w:t>
      </w:r>
      <w:r w:rsidRPr="00D71177">
        <w:rPr>
          <w:rFonts w:ascii="Arial" w:hAnsi="Arial" w:cs="Arial"/>
          <w:bCs/>
          <w:i/>
          <w:iCs/>
          <w:sz w:val="20"/>
          <w:szCs w:val="20"/>
        </w:rPr>
        <w:t xml:space="preserve">: </w:t>
      </w:r>
      <w:r w:rsidRPr="00957B0B">
        <w:rPr>
          <w:rFonts w:ascii="Arial" w:hAnsi="Arial" w:cs="Arial"/>
          <w:bCs/>
          <w:i/>
          <w:iCs/>
          <w:sz w:val="20"/>
          <w:szCs w:val="20"/>
        </w:rPr>
        <w:t>There has not been clear principle in RAN4 on specifying the FDD band REFSENS subject to potential impact of Tx self-interference.</w:t>
      </w:r>
    </w:p>
    <w:p w14:paraId="5A29A430" w14:textId="77777777" w:rsidR="006A29A8" w:rsidRDefault="006A29A8" w:rsidP="006A29A8">
      <w:pPr>
        <w:jc w:val="both"/>
        <w:rPr>
          <w:rFonts w:ascii="Arial" w:hAnsi="Arial" w:cs="Arial"/>
          <w:sz w:val="20"/>
          <w:szCs w:val="20"/>
        </w:rPr>
      </w:pPr>
    </w:p>
    <w:p w14:paraId="0A8CAAD2" w14:textId="7EDC3543"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12</w:t>
      </w:r>
      <w:r w:rsidRPr="00D71177">
        <w:rPr>
          <w:rFonts w:ascii="Arial" w:hAnsi="Arial" w:cs="Arial"/>
          <w:bCs/>
          <w:i/>
          <w:iCs/>
          <w:sz w:val="20"/>
          <w:szCs w:val="20"/>
        </w:rPr>
        <w:t xml:space="preserve">: </w:t>
      </w:r>
      <w:r w:rsidRPr="008B0A59">
        <w:rPr>
          <w:rFonts w:ascii="Arial" w:hAnsi="Arial" w:cs="Arial"/>
          <w:bCs/>
          <w:i/>
          <w:iCs/>
          <w:sz w:val="20"/>
          <w:szCs w:val="20"/>
        </w:rPr>
        <w:t>As there is no clear rule on choosing the restricted UL RB numbers, not only the process of reaching the agreed specifications could be rather inefficient, the physical meaning for the selected UL RB numbers could also be difficult to comprehend</w:t>
      </w:r>
      <w:r w:rsidR="00F94E6F">
        <w:rPr>
          <w:rFonts w:ascii="Arial" w:hAnsi="Arial" w:cs="Arial"/>
          <w:bCs/>
          <w:i/>
          <w:iCs/>
          <w:sz w:val="20"/>
          <w:szCs w:val="20"/>
        </w:rPr>
        <w:t>.</w:t>
      </w:r>
    </w:p>
    <w:p w14:paraId="5181E48C" w14:textId="77777777" w:rsidR="006A29A8" w:rsidRPr="005D7625" w:rsidRDefault="006A29A8" w:rsidP="006A29A8">
      <w:pPr>
        <w:jc w:val="both"/>
        <w:rPr>
          <w:rFonts w:ascii="Arial" w:hAnsi="Arial" w:cs="Arial"/>
          <w:sz w:val="20"/>
          <w:szCs w:val="20"/>
        </w:rPr>
      </w:pPr>
    </w:p>
    <w:p w14:paraId="73824EC2" w14:textId="7F29B9C7"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10</w:t>
      </w:r>
      <w:r w:rsidRPr="00DE3A0D">
        <w:rPr>
          <w:rFonts w:ascii="Arial" w:hAnsi="Arial" w:cs="Arial"/>
          <w:i/>
          <w:iCs/>
          <w:sz w:val="20"/>
          <w:szCs w:val="20"/>
        </w:rPr>
        <w:t xml:space="preserve">: </w:t>
      </w:r>
      <w:r w:rsidRPr="008B0A59">
        <w:rPr>
          <w:rFonts w:ascii="Arial" w:hAnsi="Arial" w:cs="Arial"/>
          <w:bCs/>
          <w:i/>
          <w:iCs/>
          <w:sz w:val="20"/>
          <w:szCs w:val="20"/>
        </w:rPr>
        <w:t>Study to improve the definition of FDD band REFSENS requirements subject to potential impact of Tx self-interference where the selection of UL configurations can be well comprehended.</w:t>
      </w:r>
    </w:p>
    <w:p w14:paraId="4F1D6BAA" w14:textId="77777777" w:rsidR="006A29A8" w:rsidRDefault="006A29A8" w:rsidP="006A29A8">
      <w:pPr>
        <w:jc w:val="both"/>
        <w:rPr>
          <w:rFonts w:ascii="Arial" w:hAnsi="Arial" w:cs="Arial"/>
          <w:sz w:val="20"/>
          <w:szCs w:val="20"/>
        </w:rPr>
      </w:pPr>
    </w:p>
    <w:p w14:paraId="64FC9A7F" w14:textId="77777777" w:rsidR="006A29A8" w:rsidRDefault="006A29A8" w:rsidP="006A29A8">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13</w:t>
      </w:r>
      <w:r w:rsidRPr="00D71177">
        <w:rPr>
          <w:rFonts w:ascii="Arial" w:hAnsi="Arial" w:cs="Arial"/>
          <w:bCs/>
          <w:i/>
          <w:iCs/>
          <w:sz w:val="20"/>
          <w:szCs w:val="20"/>
        </w:rPr>
        <w:t xml:space="preserve">: </w:t>
      </w:r>
      <w:r w:rsidRPr="00994283">
        <w:rPr>
          <w:rFonts w:ascii="Arial" w:hAnsi="Arial" w:cs="Arial"/>
          <w:bCs/>
          <w:i/>
          <w:iCs/>
          <w:sz w:val="20"/>
          <w:szCs w:val="20"/>
        </w:rPr>
        <w:t>The current MSD analysis has been known for consuming the most time and efforts in the new band combination introduction process.</w:t>
      </w:r>
    </w:p>
    <w:p w14:paraId="49BFED73" w14:textId="77777777" w:rsidR="006A29A8" w:rsidRDefault="006A29A8" w:rsidP="006A29A8">
      <w:pPr>
        <w:jc w:val="both"/>
        <w:rPr>
          <w:rFonts w:ascii="Arial" w:hAnsi="Arial" w:cs="Arial"/>
          <w:sz w:val="20"/>
          <w:szCs w:val="20"/>
        </w:rPr>
      </w:pPr>
    </w:p>
    <w:p w14:paraId="63054385" w14:textId="77777777"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14</w:t>
      </w:r>
      <w:r w:rsidRPr="00D71177">
        <w:rPr>
          <w:rFonts w:ascii="Arial" w:hAnsi="Arial" w:cs="Arial"/>
          <w:bCs/>
          <w:i/>
          <w:iCs/>
          <w:sz w:val="20"/>
          <w:szCs w:val="20"/>
        </w:rPr>
        <w:t xml:space="preserve">: </w:t>
      </w:r>
      <w:r w:rsidRPr="00994283">
        <w:rPr>
          <w:rFonts w:ascii="Arial" w:hAnsi="Arial" w:cs="Arial"/>
          <w:bCs/>
          <w:i/>
          <w:iCs/>
          <w:sz w:val="20"/>
          <w:szCs w:val="20"/>
        </w:rPr>
        <w:t>The artificially defined MSD requirements not only occupy a substantial portion of the RAN4 technical specifications</w:t>
      </w:r>
      <w:r>
        <w:rPr>
          <w:rFonts w:ascii="Arial" w:hAnsi="Arial" w:cs="Arial"/>
          <w:bCs/>
          <w:i/>
          <w:iCs/>
          <w:sz w:val="20"/>
          <w:szCs w:val="20"/>
        </w:rPr>
        <w:t xml:space="preserve"> </w:t>
      </w:r>
      <w:r w:rsidRPr="00994283">
        <w:rPr>
          <w:rFonts w:ascii="Arial" w:hAnsi="Arial" w:cs="Arial"/>
          <w:bCs/>
          <w:i/>
          <w:iCs/>
          <w:sz w:val="20"/>
          <w:szCs w:val="20"/>
        </w:rPr>
        <w:t>but also create enormous workloads for UE conformance tests.</w:t>
      </w:r>
    </w:p>
    <w:p w14:paraId="5BFC30FD" w14:textId="77777777" w:rsidR="006A29A8" w:rsidRPr="005D7625" w:rsidRDefault="006A29A8" w:rsidP="006A29A8">
      <w:pPr>
        <w:jc w:val="both"/>
        <w:rPr>
          <w:rFonts w:ascii="Arial" w:hAnsi="Arial" w:cs="Arial"/>
          <w:sz w:val="20"/>
          <w:szCs w:val="20"/>
        </w:rPr>
      </w:pPr>
    </w:p>
    <w:p w14:paraId="74F0346C" w14:textId="77777777" w:rsidR="006A29A8" w:rsidRDefault="006A29A8" w:rsidP="006A29A8">
      <w:pPr>
        <w:spacing w:after="120"/>
        <w:jc w:val="both"/>
        <w:rPr>
          <w:rFonts w:ascii="Arial" w:hAnsi="Arial" w:cs="Arial"/>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15</w:t>
      </w:r>
      <w:r w:rsidRPr="00D71177">
        <w:rPr>
          <w:rFonts w:ascii="Arial" w:hAnsi="Arial" w:cs="Arial"/>
          <w:bCs/>
          <w:i/>
          <w:iCs/>
          <w:sz w:val="20"/>
          <w:szCs w:val="20"/>
        </w:rPr>
        <w:t xml:space="preserve">: </w:t>
      </w:r>
      <w:r w:rsidRPr="00994283">
        <w:rPr>
          <w:rFonts w:ascii="Arial" w:hAnsi="Arial" w:cs="Arial"/>
          <w:bCs/>
          <w:i/>
          <w:iCs/>
          <w:sz w:val="20"/>
          <w:szCs w:val="20"/>
        </w:rPr>
        <w:t>MSD requirements have been specified based on a particular worst-case carrier configuration, but not necessarily and likely not the REFSENS degradation for the configuration scheduled by the network in real field operations.</w:t>
      </w:r>
    </w:p>
    <w:p w14:paraId="3E17FD42" w14:textId="77777777" w:rsidR="006A29A8" w:rsidRPr="00994283" w:rsidRDefault="006A29A8" w:rsidP="006A29A8">
      <w:pPr>
        <w:jc w:val="both"/>
        <w:rPr>
          <w:rFonts w:ascii="Arial" w:hAnsi="Arial" w:cs="Arial"/>
          <w:b/>
          <w:bCs/>
          <w:sz w:val="20"/>
          <w:szCs w:val="20"/>
        </w:rPr>
      </w:pPr>
    </w:p>
    <w:p w14:paraId="395BA7B7" w14:textId="77777777" w:rsidR="006A29A8" w:rsidRDefault="006A29A8" w:rsidP="006A29A8">
      <w:pPr>
        <w:spacing w:after="120"/>
        <w:jc w:val="both"/>
        <w:rPr>
          <w:rFonts w:ascii="Arial" w:hAnsi="Arial" w:cs="Arial"/>
          <w:bCs/>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11</w:t>
      </w:r>
      <w:r w:rsidRPr="00DE3A0D">
        <w:rPr>
          <w:rFonts w:ascii="Arial" w:hAnsi="Arial" w:cs="Arial"/>
          <w:i/>
          <w:iCs/>
          <w:sz w:val="20"/>
          <w:szCs w:val="20"/>
        </w:rPr>
        <w:t xml:space="preserve">: </w:t>
      </w:r>
      <w:r w:rsidRPr="00994283">
        <w:rPr>
          <w:rFonts w:ascii="Arial" w:hAnsi="Arial" w:cs="Arial"/>
          <w:bCs/>
          <w:i/>
          <w:iCs/>
          <w:sz w:val="20"/>
          <w:szCs w:val="20"/>
        </w:rPr>
        <w:t>Study on whether there are better alternatives than existing MSD requirements.</w:t>
      </w:r>
    </w:p>
    <w:p w14:paraId="0C3DF00D" w14:textId="77777777" w:rsidR="006A29A8" w:rsidRPr="00994283" w:rsidRDefault="006A29A8" w:rsidP="006A29A8">
      <w:pPr>
        <w:jc w:val="both"/>
        <w:rPr>
          <w:rFonts w:ascii="Arial" w:hAnsi="Arial" w:cs="Arial"/>
          <w:bCs/>
          <w:sz w:val="20"/>
          <w:szCs w:val="20"/>
        </w:rPr>
      </w:pPr>
    </w:p>
    <w:p w14:paraId="557755FA" w14:textId="3F2ECAA9" w:rsidR="006A29A8" w:rsidRDefault="006A29A8" w:rsidP="006A29A8">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12</w:t>
      </w:r>
      <w:r w:rsidRPr="00DE3A0D">
        <w:rPr>
          <w:rFonts w:ascii="Arial" w:hAnsi="Arial" w:cs="Arial"/>
          <w:i/>
          <w:iCs/>
          <w:sz w:val="20"/>
          <w:szCs w:val="20"/>
        </w:rPr>
        <w:t xml:space="preserve">: </w:t>
      </w:r>
      <w:r w:rsidRPr="00994283">
        <w:rPr>
          <w:rFonts w:ascii="Arial" w:hAnsi="Arial" w:cs="Arial"/>
          <w:bCs/>
          <w:i/>
          <w:iCs/>
          <w:sz w:val="20"/>
          <w:szCs w:val="20"/>
        </w:rPr>
        <w:t>Study on whether it would be beneficial to allow network to perceive the MSD amount under real-field CA configurations.</w:t>
      </w:r>
    </w:p>
    <w:p w14:paraId="155AFF93" w14:textId="77777777" w:rsidR="006A29A8" w:rsidRDefault="006A29A8" w:rsidP="00F05009">
      <w:pPr>
        <w:jc w:val="both"/>
        <w:rPr>
          <w:rFonts w:ascii="Arial" w:hAnsi="Arial" w:cs="Arial"/>
          <w:sz w:val="20"/>
          <w:szCs w:val="20"/>
        </w:rPr>
      </w:pPr>
    </w:p>
    <w:p w14:paraId="02C0107D" w14:textId="77777777" w:rsidR="00F05009" w:rsidRDefault="00F05009" w:rsidP="00F05009">
      <w:pPr>
        <w:spacing w:after="120"/>
        <w:jc w:val="both"/>
        <w:rPr>
          <w:rFonts w:ascii="Arial" w:hAnsi="Arial" w:cs="Arial"/>
          <w:b/>
          <w:bCs/>
          <w:i/>
          <w:iCs/>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16</w:t>
      </w:r>
      <w:r w:rsidRPr="00D71177">
        <w:rPr>
          <w:rFonts w:ascii="Arial" w:hAnsi="Arial" w:cs="Arial"/>
          <w:bCs/>
          <w:i/>
          <w:iCs/>
          <w:sz w:val="20"/>
          <w:szCs w:val="20"/>
        </w:rPr>
        <w:t xml:space="preserve">: </w:t>
      </w:r>
      <w:r w:rsidRPr="00954140">
        <w:rPr>
          <w:rFonts w:ascii="Arial" w:hAnsi="Arial" w:cs="Arial"/>
          <w:bCs/>
          <w:i/>
          <w:iCs/>
          <w:sz w:val="20"/>
          <w:szCs w:val="20"/>
        </w:rPr>
        <w:t>ΔT</w:t>
      </w:r>
      <w:r w:rsidRPr="00954140">
        <w:rPr>
          <w:rFonts w:ascii="Arial" w:hAnsi="Arial" w:cs="Arial"/>
          <w:bCs/>
          <w:i/>
          <w:iCs/>
          <w:sz w:val="20"/>
          <w:szCs w:val="20"/>
          <w:vertAlign w:val="subscript"/>
        </w:rPr>
        <w:t>IB</w:t>
      </w:r>
      <w:r w:rsidRPr="00954140">
        <w:rPr>
          <w:rFonts w:ascii="Arial" w:hAnsi="Arial" w:cs="Arial"/>
          <w:bCs/>
          <w:i/>
          <w:iCs/>
          <w:sz w:val="20"/>
          <w:szCs w:val="20"/>
        </w:rPr>
        <w:t>/ΔR</w:t>
      </w:r>
      <w:r w:rsidRPr="00954140">
        <w:rPr>
          <w:rFonts w:ascii="Arial" w:hAnsi="Arial" w:cs="Arial"/>
          <w:bCs/>
          <w:i/>
          <w:iCs/>
          <w:sz w:val="20"/>
          <w:szCs w:val="20"/>
          <w:vertAlign w:val="subscript"/>
        </w:rPr>
        <w:t>IB</w:t>
      </w:r>
      <w:r w:rsidRPr="00954140">
        <w:rPr>
          <w:rFonts w:ascii="Arial" w:hAnsi="Arial" w:cs="Arial"/>
          <w:bCs/>
          <w:i/>
          <w:iCs/>
          <w:sz w:val="20"/>
          <w:szCs w:val="20"/>
        </w:rPr>
        <w:t xml:space="preserve"> are rather tedious CA requirements which have not been practically leveraged by most UE implementations nor precisely accounted in conformance tests.</w:t>
      </w:r>
    </w:p>
    <w:p w14:paraId="1D452A82" w14:textId="77777777" w:rsidR="00F05009" w:rsidRDefault="00F05009" w:rsidP="00F05009">
      <w:pPr>
        <w:jc w:val="both"/>
        <w:rPr>
          <w:rFonts w:ascii="Arial" w:hAnsi="Arial" w:cs="Arial"/>
          <w:sz w:val="20"/>
          <w:szCs w:val="20"/>
        </w:rPr>
      </w:pPr>
    </w:p>
    <w:p w14:paraId="017C7F52" w14:textId="77777777" w:rsidR="00F05009" w:rsidRDefault="00F05009" w:rsidP="00F05009">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17</w:t>
      </w:r>
      <w:r w:rsidRPr="00D71177">
        <w:rPr>
          <w:rFonts w:ascii="Arial" w:hAnsi="Arial" w:cs="Arial"/>
          <w:bCs/>
          <w:i/>
          <w:iCs/>
          <w:sz w:val="20"/>
          <w:szCs w:val="20"/>
        </w:rPr>
        <w:t xml:space="preserve">: </w:t>
      </w:r>
      <w:r w:rsidRPr="0086351D">
        <w:rPr>
          <w:rFonts w:ascii="Arial" w:hAnsi="Arial" w:cs="Arial"/>
          <w:bCs/>
          <w:i/>
          <w:iCs/>
          <w:sz w:val="20"/>
          <w:szCs w:val="20"/>
        </w:rPr>
        <w:t>It is fairly time consuming to validate the ΔT</w:t>
      </w:r>
      <w:r w:rsidRPr="0086351D">
        <w:rPr>
          <w:rFonts w:ascii="Arial" w:hAnsi="Arial" w:cs="Arial"/>
          <w:bCs/>
          <w:i/>
          <w:iCs/>
          <w:sz w:val="20"/>
          <w:szCs w:val="20"/>
          <w:vertAlign w:val="subscript"/>
        </w:rPr>
        <w:t>IB</w:t>
      </w:r>
      <w:r w:rsidRPr="0086351D">
        <w:rPr>
          <w:rFonts w:ascii="Arial" w:hAnsi="Arial" w:cs="Arial"/>
          <w:bCs/>
          <w:i/>
          <w:iCs/>
          <w:sz w:val="20"/>
          <w:szCs w:val="20"/>
        </w:rPr>
        <w:t>/ΔR</w:t>
      </w:r>
      <w:r w:rsidRPr="0086351D">
        <w:rPr>
          <w:rFonts w:ascii="Arial" w:hAnsi="Arial" w:cs="Arial"/>
          <w:bCs/>
          <w:i/>
          <w:iCs/>
          <w:sz w:val="20"/>
          <w:szCs w:val="20"/>
          <w:vertAlign w:val="subscript"/>
        </w:rPr>
        <w:t xml:space="preserve">IB </w:t>
      </w:r>
      <w:r w:rsidRPr="0086351D">
        <w:rPr>
          <w:rFonts w:ascii="Arial" w:hAnsi="Arial" w:cs="Arial"/>
          <w:bCs/>
          <w:i/>
          <w:iCs/>
          <w:sz w:val="20"/>
          <w:szCs w:val="20"/>
        </w:rPr>
        <w:t>requirements during the band combination TP block approval process.</w:t>
      </w:r>
    </w:p>
    <w:p w14:paraId="202D18D9" w14:textId="77777777" w:rsidR="00F05009" w:rsidRPr="005D7625" w:rsidRDefault="00F05009" w:rsidP="00F05009">
      <w:pPr>
        <w:jc w:val="both"/>
        <w:rPr>
          <w:rFonts w:ascii="Arial" w:hAnsi="Arial" w:cs="Arial"/>
          <w:sz w:val="20"/>
          <w:szCs w:val="20"/>
        </w:rPr>
      </w:pPr>
    </w:p>
    <w:p w14:paraId="170054C0" w14:textId="7D1F0F2D" w:rsidR="00F05009" w:rsidRDefault="00F05009" w:rsidP="00F05009">
      <w:pPr>
        <w:spacing w:after="120"/>
        <w:jc w:val="both"/>
        <w:rPr>
          <w:rFonts w:ascii="Arial" w:hAnsi="Arial" w:cs="Arial"/>
          <w:bCs/>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13</w:t>
      </w:r>
      <w:r w:rsidRPr="00DE3A0D">
        <w:rPr>
          <w:rFonts w:ascii="Arial" w:hAnsi="Arial" w:cs="Arial"/>
          <w:i/>
          <w:iCs/>
          <w:sz w:val="20"/>
          <w:szCs w:val="20"/>
        </w:rPr>
        <w:t xml:space="preserve">: </w:t>
      </w:r>
      <w:r w:rsidRPr="0086351D">
        <w:rPr>
          <w:rFonts w:ascii="Arial" w:hAnsi="Arial" w:cs="Arial"/>
          <w:bCs/>
          <w:i/>
          <w:iCs/>
          <w:sz w:val="20"/>
          <w:szCs w:val="20"/>
        </w:rPr>
        <w:t>Study on the feasibility to either completely remove or streamline the ΔT</w:t>
      </w:r>
      <w:r w:rsidRPr="0086351D">
        <w:rPr>
          <w:rFonts w:ascii="Arial" w:hAnsi="Arial" w:cs="Arial"/>
          <w:bCs/>
          <w:i/>
          <w:iCs/>
          <w:sz w:val="20"/>
          <w:szCs w:val="20"/>
          <w:vertAlign w:val="subscript"/>
        </w:rPr>
        <w:t>IB</w:t>
      </w:r>
      <w:r w:rsidRPr="0086351D">
        <w:rPr>
          <w:rFonts w:ascii="Arial" w:hAnsi="Arial" w:cs="Arial"/>
          <w:bCs/>
          <w:i/>
          <w:iCs/>
          <w:sz w:val="20"/>
          <w:szCs w:val="20"/>
        </w:rPr>
        <w:t>/ΔR</w:t>
      </w:r>
      <w:r w:rsidRPr="0086351D">
        <w:rPr>
          <w:rFonts w:ascii="Arial" w:hAnsi="Arial" w:cs="Arial"/>
          <w:bCs/>
          <w:i/>
          <w:iCs/>
          <w:sz w:val="20"/>
          <w:szCs w:val="20"/>
          <w:vertAlign w:val="subscript"/>
        </w:rPr>
        <w:t>IB</w:t>
      </w:r>
      <w:r w:rsidRPr="0086351D">
        <w:rPr>
          <w:rFonts w:ascii="Arial" w:hAnsi="Arial" w:cs="Arial"/>
          <w:bCs/>
          <w:i/>
          <w:iCs/>
          <w:sz w:val="20"/>
          <w:szCs w:val="20"/>
        </w:rPr>
        <w:t xml:space="preserve"> requirements.</w:t>
      </w:r>
    </w:p>
    <w:p w14:paraId="43D12674" w14:textId="77777777" w:rsidR="00F05009" w:rsidRPr="00F05009" w:rsidRDefault="00F05009" w:rsidP="00F05009">
      <w:pPr>
        <w:jc w:val="both"/>
        <w:rPr>
          <w:rFonts w:ascii="Arial" w:hAnsi="Arial" w:cs="Arial"/>
          <w:bCs/>
          <w:sz w:val="20"/>
          <w:szCs w:val="20"/>
        </w:rPr>
      </w:pPr>
    </w:p>
    <w:p w14:paraId="4C1D8E48" w14:textId="77777777" w:rsidR="00F05009" w:rsidRDefault="00F05009" w:rsidP="00F05009">
      <w:pPr>
        <w:spacing w:after="120"/>
        <w:jc w:val="both"/>
        <w:rPr>
          <w:rFonts w:ascii="Arial" w:hAnsi="Arial" w:cs="Arial"/>
          <w:sz w:val="20"/>
          <w:szCs w:val="20"/>
        </w:rPr>
      </w:pPr>
      <w:r w:rsidRPr="00DE3A0D">
        <w:rPr>
          <w:rFonts w:ascii="Arial" w:hAnsi="Arial" w:cs="Arial"/>
          <w:b/>
          <w:bCs/>
          <w:i/>
          <w:iCs/>
          <w:sz w:val="20"/>
          <w:szCs w:val="20"/>
        </w:rPr>
        <w:t xml:space="preserve">Observation </w:t>
      </w:r>
      <w:r>
        <w:rPr>
          <w:rFonts w:ascii="Arial" w:hAnsi="Arial" w:cs="Arial"/>
          <w:b/>
          <w:bCs/>
          <w:i/>
          <w:iCs/>
          <w:sz w:val="20"/>
          <w:szCs w:val="20"/>
        </w:rPr>
        <w:t>18</w:t>
      </w:r>
      <w:r w:rsidRPr="00D71177">
        <w:rPr>
          <w:rFonts w:ascii="Arial" w:hAnsi="Arial" w:cs="Arial"/>
          <w:bCs/>
          <w:i/>
          <w:iCs/>
          <w:sz w:val="20"/>
          <w:szCs w:val="20"/>
        </w:rPr>
        <w:t xml:space="preserve">: </w:t>
      </w:r>
      <w:r>
        <w:rPr>
          <w:rFonts w:ascii="Arial" w:hAnsi="Arial" w:cs="Arial"/>
          <w:bCs/>
          <w:i/>
          <w:iCs/>
          <w:sz w:val="20"/>
          <w:szCs w:val="20"/>
        </w:rPr>
        <w:t xml:space="preserve">The BCS concept </w:t>
      </w:r>
      <w:r w:rsidRPr="00F05009">
        <w:rPr>
          <w:rFonts w:ascii="Arial" w:hAnsi="Arial" w:cs="Arial"/>
          <w:bCs/>
          <w:i/>
          <w:iCs/>
          <w:sz w:val="20"/>
          <w:szCs w:val="20"/>
        </w:rPr>
        <w:t>has evolved to create many unnecessary segmentations in per-carrier bandwidth support which would add an additional complexity in the band combination requirements.</w:t>
      </w:r>
      <w:r>
        <w:rPr>
          <w:rFonts w:ascii="Arial" w:hAnsi="Arial" w:cs="Arial"/>
          <w:bCs/>
          <w:i/>
          <w:iCs/>
          <w:sz w:val="20"/>
          <w:szCs w:val="20"/>
        </w:rPr>
        <w:t xml:space="preserve"> </w:t>
      </w:r>
    </w:p>
    <w:p w14:paraId="24E83F9E" w14:textId="77777777" w:rsidR="00F05009" w:rsidRPr="005D7625" w:rsidRDefault="00F05009" w:rsidP="00F05009">
      <w:pPr>
        <w:jc w:val="both"/>
        <w:rPr>
          <w:rFonts w:ascii="Arial" w:hAnsi="Arial" w:cs="Arial"/>
          <w:sz w:val="20"/>
          <w:szCs w:val="20"/>
        </w:rPr>
      </w:pPr>
    </w:p>
    <w:p w14:paraId="74711123" w14:textId="7CDD539B" w:rsidR="00F05009" w:rsidRPr="004D3A75" w:rsidRDefault="00F05009" w:rsidP="00F05009">
      <w:pPr>
        <w:spacing w:after="120"/>
        <w:jc w:val="both"/>
        <w:rPr>
          <w:rFonts w:ascii="Arial" w:hAnsi="Arial" w:cs="Arial"/>
          <w:sz w:val="20"/>
          <w:szCs w:val="20"/>
        </w:rPr>
      </w:pPr>
      <w:r w:rsidRPr="00DE3A0D">
        <w:rPr>
          <w:rFonts w:ascii="Arial" w:hAnsi="Arial" w:cs="Arial"/>
          <w:b/>
          <w:bCs/>
          <w:i/>
          <w:iCs/>
          <w:sz w:val="20"/>
          <w:szCs w:val="20"/>
        </w:rPr>
        <w:t xml:space="preserve">Proposal </w:t>
      </w:r>
      <w:r>
        <w:rPr>
          <w:rFonts w:ascii="Arial" w:hAnsi="Arial" w:cs="Arial"/>
          <w:b/>
          <w:bCs/>
          <w:i/>
          <w:iCs/>
          <w:sz w:val="20"/>
          <w:szCs w:val="20"/>
        </w:rPr>
        <w:t>14</w:t>
      </w:r>
      <w:r w:rsidRPr="00DE3A0D">
        <w:rPr>
          <w:rFonts w:ascii="Arial" w:hAnsi="Arial" w:cs="Arial"/>
          <w:i/>
          <w:iCs/>
          <w:sz w:val="20"/>
          <w:szCs w:val="20"/>
        </w:rPr>
        <w:t xml:space="preserve">: </w:t>
      </w:r>
      <w:r>
        <w:rPr>
          <w:rFonts w:ascii="Arial" w:hAnsi="Arial" w:cs="Arial"/>
          <w:bCs/>
          <w:i/>
          <w:iCs/>
          <w:sz w:val="20"/>
          <w:szCs w:val="20"/>
        </w:rPr>
        <w:t>S</w:t>
      </w:r>
      <w:r w:rsidRPr="004977E2">
        <w:rPr>
          <w:rFonts w:ascii="Arial" w:hAnsi="Arial" w:cs="Arial"/>
          <w:bCs/>
          <w:i/>
          <w:iCs/>
          <w:sz w:val="20"/>
          <w:szCs w:val="20"/>
        </w:rPr>
        <w:t>tudy the necessity to introduce BCS for 6G CA and how to address UE’s limitation on supporting the maximum aggregated bandwidth if without BCS.</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0CB8DC96" w14:textId="6ABA744D" w:rsidR="004319A8" w:rsidRPr="00586385"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RP-251881 “</w:t>
      </w:r>
      <w:r w:rsidRPr="004319A8">
        <w:rPr>
          <w:rFonts w:ascii="Arial" w:hAnsi="Arial" w:cs="Arial"/>
          <w:sz w:val="20"/>
          <w:szCs w:val="20"/>
          <w:lang w:val="en-GB"/>
        </w:rPr>
        <w:t>New SID: Study on 6G Radio</w:t>
      </w:r>
      <w:r>
        <w:rPr>
          <w:rFonts w:ascii="Arial" w:hAnsi="Arial" w:cs="Arial"/>
          <w:sz w:val="20"/>
          <w:szCs w:val="20"/>
          <w:lang w:val="en-GB"/>
        </w:rPr>
        <w:t xml:space="preserve">”, NTT DOCOMO, </w:t>
      </w:r>
      <w:r w:rsidRPr="004319A8">
        <w:rPr>
          <w:rFonts w:ascii="Arial" w:hAnsi="Arial" w:cs="Arial"/>
          <w:sz w:val="20"/>
          <w:szCs w:val="20"/>
          <w:lang w:val="en-GB"/>
        </w:rPr>
        <w:t>3GPP TSG RAN Meeting #108</w:t>
      </w:r>
      <w:r>
        <w:rPr>
          <w:rFonts w:ascii="Arial" w:hAnsi="Arial" w:cs="Arial"/>
          <w:sz w:val="20"/>
          <w:szCs w:val="20"/>
          <w:lang w:val="en-GB"/>
        </w:rPr>
        <w:t xml:space="preserve">, </w:t>
      </w:r>
      <w:r w:rsidRPr="004319A8">
        <w:rPr>
          <w:rFonts w:ascii="Arial" w:hAnsi="Arial" w:cs="Arial"/>
          <w:sz w:val="20"/>
          <w:szCs w:val="20"/>
          <w:lang w:val="en-GB"/>
        </w:rPr>
        <w:t>Prague, Czech Republic, June 9</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-13</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7B1E9AC3" w14:textId="7A0DBDB7" w:rsidR="00586385" w:rsidRPr="00586385" w:rsidRDefault="00586385" w:rsidP="006B2FE7">
      <w:pPr>
        <w:pStyle w:val="EX"/>
        <w:jc w:val="both"/>
        <w:rPr>
          <w:rFonts w:ascii="Arial" w:hAnsi="Arial" w:cs="Arial"/>
          <w:sz w:val="20"/>
          <w:szCs w:val="20"/>
          <w:lang w:val="en-GB"/>
        </w:rPr>
      </w:pPr>
      <w:r>
        <w:rPr>
          <w:rFonts w:ascii="Arial" w:hAnsi="Arial" w:cs="Arial"/>
          <w:sz w:val="20"/>
          <w:szCs w:val="20"/>
          <w:lang w:val="en-GB"/>
        </w:rPr>
        <w:t>R4-2511652 “</w:t>
      </w:r>
      <w:r w:rsidRPr="00586385">
        <w:rPr>
          <w:rFonts w:ascii="Arial" w:hAnsi="Arial" w:cs="Arial"/>
          <w:sz w:val="20"/>
          <w:szCs w:val="20"/>
          <w:lang w:val="en-GB"/>
        </w:rPr>
        <w:t>RAN4 6G Plan and Meeting</w:t>
      </w:r>
      <w:r>
        <w:rPr>
          <w:rFonts w:ascii="Arial" w:hAnsi="Arial" w:cs="Arial"/>
          <w:sz w:val="20"/>
          <w:szCs w:val="20"/>
          <w:lang w:val="en-GB"/>
        </w:rPr>
        <w:t xml:space="preserve"> </w:t>
      </w:r>
      <w:r w:rsidRPr="00586385">
        <w:rPr>
          <w:rFonts w:ascii="Arial" w:hAnsi="Arial" w:cs="Arial"/>
          <w:sz w:val="20"/>
          <w:szCs w:val="20"/>
          <w:lang w:val="en-GB"/>
        </w:rPr>
        <w:t>Arrangement</w:t>
      </w:r>
      <w:r>
        <w:rPr>
          <w:rFonts w:ascii="Arial" w:hAnsi="Arial" w:cs="Arial"/>
          <w:sz w:val="20"/>
          <w:szCs w:val="20"/>
          <w:lang w:val="en-GB"/>
        </w:rPr>
        <w:t xml:space="preserve">”, RAN4 Chair, </w:t>
      </w:r>
      <w:r>
        <w:rPr>
          <w:rFonts w:ascii="Arial" w:hAnsi="Arial" w:cs="Arial"/>
          <w:bCs/>
          <w:sz w:val="20"/>
          <w:szCs w:val="20"/>
        </w:rPr>
        <w:t xml:space="preserve">3GPP RAN WG4 Meeting #116, </w:t>
      </w:r>
      <w:r w:rsidRPr="00982489">
        <w:rPr>
          <w:rFonts w:ascii="Arial" w:hAnsi="Arial" w:cs="Arial"/>
          <w:bCs/>
          <w:sz w:val="20"/>
          <w:szCs w:val="20"/>
        </w:rPr>
        <w:t>Bengaluru, India, August 25</w:t>
      </w:r>
      <w:r w:rsidRPr="00982489">
        <w:rPr>
          <w:rFonts w:ascii="Arial" w:hAnsi="Arial" w:cs="Arial"/>
          <w:bCs/>
          <w:sz w:val="20"/>
          <w:szCs w:val="20"/>
          <w:vertAlign w:val="superscript"/>
        </w:rPr>
        <w:t>th</w:t>
      </w:r>
      <w:r w:rsidRPr="00982489">
        <w:rPr>
          <w:rFonts w:ascii="Arial" w:hAnsi="Arial" w:cs="Arial"/>
          <w:bCs/>
          <w:sz w:val="20"/>
          <w:szCs w:val="20"/>
        </w:rPr>
        <w:t xml:space="preserve"> – 29</w:t>
      </w:r>
      <w:r w:rsidRPr="00982489">
        <w:rPr>
          <w:rFonts w:ascii="Arial" w:hAnsi="Arial" w:cs="Arial"/>
          <w:bCs/>
          <w:sz w:val="20"/>
          <w:szCs w:val="20"/>
          <w:vertAlign w:val="superscript"/>
        </w:rPr>
        <w:t>th</w:t>
      </w:r>
      <w:r w:rsidRPr="00982489">
        <w:rPr>
          <w:rFonts w:ascii="Arial" w:hAnsi="Arial" w:cs="Arial"/>
          <w:bCs/>
          <w:sz w:val="20"/>
          <w:szCs w:val="20"/>
        </w:rPr>
        <w:t>, 202</w:t>
      </w:r>
      <w:r>
        <w:rPr>
          <w:rFonts w:ascii="Arial" w:hAnsi="Arial" w:cs="Arial"/>
          <w:bCs/>
          <w:sz w:val="20"/>
          <w:szCs w:val="20"/>
        </w:rPr>
        <w:t>5</w:t>
      </w:r>
    </w:p>
    <w:p w14:paraId="707BB1ED" w14:textId="77777777" w:rsidR="00586385" w:rsidRPr="00586385" w:rsidRDefault="00586385" w:rsidP="006B2FE7">
      <w:pPr>
        <w:pStyle w:val="EX"/>
        <w:numPr>
          <w:ilvl w:val="0"/>
          <w:numId w:val="0"/>
        </w:numPr>
        <w:ind w:left="369"/>
        <w:jc w:val="both"/>
        <w:rPr>
          <w:rFonts w:ascii="Arial" w:hAnsi="Arial" w:cs="Arial"/>
          <w:sz w:val="20"/>
          <w:szCs w:val="20"/>
          <w:lang w:val="en-GB"/>
        </w:rPr>
      </w:pPr>
    </w:p>
    <w:p w14:paraId="73DD7B94" w14:textId="14FAFDF8" w:rsidR="00586385" w:rsidRPr="00586385" w:rsidRDefault="00586385" w:rsidP="006B2FE7">
      <w:pPr>
        <w:pStyle w:val="EX"/>
        <w:jc w:val="both"/>
        <w:rPr>
          <w:rFonts w:ascii="Arial" w:hAnsi="Arial" w:cs="Arial"/>
          <w:sz w:val="20"/>
          <w:szCs w:val="20"/>
          <w:lang w:val="en-GB"/>
        </w:rPr>
      </w:pPr>
      <w:r>
        <w:rPr>
          <w:rFonts w:ascii="Arial" w:hAnsi="Arial" w:cs="Arial"/>
          <w:sz w:val="20"/>
          <w:szCs w:val="20"/>
          <w:lang w:val="en-GB"/>
        </w:rPr>
        <w:t>RP-234007 “</w:t>
      </w:r>
      <w:r w:rsidRPr="00586385">
        <w:rPr>
          <w:rFonts w:ascii="Arial" w:hAnsi="Arial" w:cs="Arial"/>
          <w:sz w:val="20"/>
          <w:szCs w:val="20"/>
          <w:lang w:val="en-GB"/>
        </w:rPr>
        <w:t>New WID: NR MIMO Phase 5</w:t>
      </w:r>
      <w:r>
        <w:rPr>
          <w:rFonts w:ascii="Arial" w:hAnsi="Arial" w:cs="Arial"/>
          <w:sz w:val="20"/>
          <w:szCs w:val="20"/>
          <w:lang w:val="en-GB"/>
        </w:rPr>
        <w:t xml:space="preserve">”, Samsung, </w:t>
      </w:r>
      <w:r w:rsidRPr="00586385">
        <w:rPr>
          <w:rFonts w:ascii="Arial" w:hAnsi="Arial" w:cs="Arial"/>
          <w:sz w:val="20"/>
          <w:szCs w:val="20"/>
          <w:lang w:val="en-GB"/>
        </w:rPr>
        <w:t>3GPP TSG RAN Meeting #102</w:t>
      </w:r>
      <w:r>
        <w:rPr>
          <w:rFonts w:ascii="Arial" w:hAnsi="Arial" w:cs="Arial"/>
          <w:sz w:val="20"/>
          <w:szCs w:val="20"/>
          <w:lang w:val="en-GB"/>
        </w:rPr>
        <w:t xml:space="preserve">, </w:t>
      </w:r>
      <w:r w:rsidRPr="00586385">
        <w:rPr>
          <w:rFonts w:ascii="Arial" w:hAnsi="Arial" w:cs="Arial"/>
          <w:sz w:val="20"/>
          <w:szCs w:val="20"/>
          <w:lang w:val="en-GB"/>
        </w:rPr>
        <w:t>Edinburgh, Scotland, December 11</w:t>
      </w:r>
      <w:r w:rsidRPr="00586385">
        <w:rPr>
          <w:rFonts w:ascii="Arial" w:hAnsi="Arial" w:cs="Arial"/>
          <w:sz w:val="20"/>
          <w:szCs w:val="20"/>
          <w:vertAlign w:val="superscript"/>
          <w:lang w:val="en-GB"/>
        </w:rPr>
        <w:t>th</w:t>
      </w:r>
      <w:r>
        <w:rPr>
          <w:rFonts w:ascii="Arial" w:hAnsi="Arial" w:cs="Arial"/>
          <w:sz w:val="20"/>
          <w:szCs w:val="20"/>
          <w:lang w:val="en-GB"/>
        </w:rPr>
        <w:t xml:space="preserve"> </w:t>
      </w:r>
      <w:r w:rsidRPr="00586385">
        <w:rPr>
          <w:rFonts w:ascii="Arial" w:hAnsi="Arial" w:cs="Arial"/>
          <w:sz w:val="20"/>
          <w:szCs w:val="20"/>
          <w:lang w:val="en-GB"/>
        </w:rPr>
        <w:t>-15</w:t>
      </w:r>
      <w:r w:rsidRPr="00586385">
        <w:rPr>
          <w:rFonts w:ascii="Arial" w:hAnsi="Arial" w:cs="Arial"/>
          <w:sz w:val="20"/>
          <w:szCs w:val="20"/>
          <w:vertAlign w:val="superscript"/>
          <w:lang w:val="en-GB"/>
        </w:rPr>
        <w:t>th</w:t>
      </w:r>
      <w:r w:rsidRPr="00586385">
        <w:rPr>
          <w:rFonts w:ascii="Arial" w:hAnsi="Arial" w:cs="Arial"/>
          <w:sz w:val="20"/>
          <w:szCs w:val="20"/>
          <w:lang w:val="en-GB"/>
        </w:rPr>
        <w:t>, 2023</w:t>
      </w:r>
    </w:p>
    <w:p w14:paraId="4C2147E7" w14:textId="77777777" w:rsidR="00586385" w:rsidRPr="00586385" w:rsidRDefault="00586385" w:rsidP="006B2FE7">
      <w:pPr>
        <w:pStyle w:val="EX"/>
        <w:numPr>
          <w:ilvl w:val="0"/>
          <w:numId w:val="0"/>
        </w:numPr>
        <w:ind w:left="369"/>
        <w:jc w:val="both"/>
        <w:rPr>
          <w:rFonts w:ascii="Arial" w:hAnsi="Arial" w:cs="Arial"/>
          <w:sz w:val="20"/>
          <w:szCs w:val="20"/>
          <w:lang w:val="en-GB"/>
        </w:rPr>
      </w:pPr>
    </w:p>
    <w:p w14:paraId="636C587E" w14:textId="0170789B" w:rsidR="00813FA1" w:rsidRPr="00586385" w:rsidRDefault="0050061F" w:rsidP="006B2FE7">
      <w:pPr>
        <w:pStyle w:val="EX"/>
        <w:spacing w:after="180"/>
        <w:ind w:left="374" w:hanging="374"/>
        <w:jc w:val="both"/>
        <w:rPr>
          <w:rFonts w:ascii="Arial" w:hAnsi="Arial" w:cs="Arial"/>
          <w:bCs/>
          <w:sz w:val="20"/>
          <w:szCs w:val="20"/>
        </w:rPr>
      </w:pPr>
      <w:r w:rsidRPr="0050061F">
        <w:rPr>
          <w:rFonts w:ascii="Arial" w:hAnsi="Arial" w:cs="Arial"/>
          <w:bCs/>
          <w:sz w:val="20"/>
          <w:szCs w:val="20"/>
        </w:rPr>
        <w:t>3GPP TS 38.101-1 V19.</w:t>
      </w:r>
      <w:r w:rsidR="000440C9">
        <w:rPr>
          <w:rFonts w:ascii="Arial" w:hAnsi="Arial" w:cs="Arial"/>
          <w:bCs/>
          <w:sz w:val="20"/>
          <w:szCs w:val="20"/>
        </w:rPr>
        <w:t>2</w:t>
      </w:r>
      <w:r w:rsidRPr="0050061F">
        <w:rPr>
          <w:rFonts w:ascii="Arial" w:hAnsi="Arial" w:cs="Arial"/>
          <w:bCs/>
          <w:sz w:val="20"/>
          <w:szCs w:val="20"/>
        </w:rPr>
        <w:t>.0 (2025-0</w:t>
      </w:r>
      <w:r w:rsidR="000440C9">
        <w:rPr>
          <w:rFonts w:ascii="Arial" w:hAnsi="Arial" w:cs="Arial"/>
          <w:bCs/>
          <w:sz w:val="20"/>
          <w:szCs w:val="20"/>
        </w:rPr>
        <w:t>6</w:t>
      </w:r>
      <w:r>
        <w:rPr>
          <w:rFonts w:ascii="Arial" w:hAnsi="Arial" w:cs="Arial"/>
          <w:bCs/>
          <w:sz w:val="20"/>
          <w:szCs w:val="20"/>
        </w:rPr>
        <w:t>)</w:t>
      </w:r>
    </w:p>
    <w:sectPr w:rsidR="00813FA1" w:rsidRPr="00586385"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C9329" w14:textId="77777777" w:rsidR="00965CB2" w:rsidRDefault="00965CB2">
      <w:r>
        <w:separator/>
      </w:r>
    </w:p>
  </w:endnote>
  <w:endnote w:type="continuationSeparator" w:id="0">
    <w:p w14:paraId="03072112" w14:textId="77777777" w:rsidR="00965CB2" w:rsidRDefault="0096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4ED5" w14:textId="77777777" w:rsidR="00965CB2" w:rsidRDefault="00965CB2">
      <w:r>
        <w:separator/>
      </w:r>
    </w:p>
  </w:footnote>
  <w:footnote w:type="continuationSeparator" w:id="0">
    <w:p w14:paraId="5B91BC89" w14:textId="77777777" w:rsidR="00965CB2" w:rsidRDefault="00965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0"/>
  </w:num>
  <w:num w:numId="5" w16cid:durableId="977950936">
    <w:abstractNumId w:val="3"/>
  </w:num>
  <w:num w:numId="6" w16cid:durableId="1850876431">
    <w:abstractNumId w:val="3"/>
  </w:num>
  <w:num w:numId="7" w16cid:durableId="428896142">
    <w:abstractNumId w:val="15"/>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0"/>
  </w:num>
  <w:num w:numId="14" w16cid:durableId="681855791">
    <w:abstractNumId w:val="11"/>
  </w:num>
  <w:num w:numId="15" w16cid:durableId="1387412062">
    <w:abstractNumId w:val="18"/>
  </w:num>
  <w:num w:numId="16" w16cid:durableId="1707214678">
    <w:abstractNumId w:val="26"/>
  </w:num>
  <w:num w:numId="17" w16cid:durableId="1228883719">
    <w:abstractNumId w:val="14"/>
  </w:num>
  <w:num w:numId="18" w16cid:durableId="1736001611">
    <w:abstractNumId w:val="9"/>
  </w:num>
  <w:num w:numId="19" w16cid:durableId="1708026189">
    <w:abstractNumId w:val="24"/>
  </w:num>
  <w:num w:numId="20" w16cid:durableId="2134398882">
    <w:abstractNumId w:val="13"/>
  </w:num>
  <w:num w:numId="21" w16cid:durableId="1707292931">
    <w:abstractNumId w:val="12"/>
  </w:num>
  <w:num w:numId="22" w16cid:durableId="1872840210">
    <w:abstractNumId w:val="5"/>
  </w:num>
  <w:num w:numId="23" w16cid:durableId="988828275">
    <w:abstractNumId w:val="19"/>
  </w:num>
  <w:num w:numId="24" w16cid:durableId="639112823">
    <w:abstractNumId w:val="22"/>
  </w:num>
  <w:num w:numId="25" w16cid:durableId="1758358505">
    <w:abstractNumId w:val="4"/>
  </w:num>
  <w:num w:numId="26" w16cid:durableId="2108961271">
    <w:abstractNumId w:val="28"/>
  </w:num>
  <w:num w:numId="27" w16cid:durableId="1853451127">
    <w:abstractNumId w:val="21"/>
  </w:num>
  <w:num w:numId="28" w16cid:durableId="1260018510">
    <w:abstractNumId w:val="1"/>
  </w:num>
  <w:num w:numId="29" w16cid:durableId="425733347">
    <w:abstractNumId w:val="23"/>
  </w:num>
  <w:num w:numId="30" w16cid:durableId="729420568">
    <w:abstractNumId w:val="27"/>
  </w:num>
  <w:num w:numId="31" w16cid:durableId="3261322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50E3"/>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20C7E"/>
    <w:rsid w:val="00121103"/>
    <w:rsid w:val="00124364"/>
    <w:rsid w:val="0013212C"/>
    <w:rsid w:val="00133525"/>
    <w:rsid w:val="00135555"/>
    <w:rsid w:val="00137EE2"/>
    <w:rsid w:val="00141326"/>
    <w:rsid w:val="00142C17"/>
    <w:rsid w:val="001441A8"/>
    <w:rsid w:val="0014480A"/>
    <w:rsid w:val="00144D61"/>
    <w:rsid w:val="00146BE3"/>
    <w:rsid w:val="00146BF3"/>
    <w:rsid w:val="0014707B"/>
    <w:rsid w:val="001476E2"/>
    <w:rsid w:val="00147D09"/>
    <w:rsid w:val="001507CE"/>
    <w:rsid w:val="00150FB2"/>
    <w:rsid w:val="001553DE"/>
    <w:rsid w:val="001577A2"/>
    <w:rsid w:val="00160A04"/>
    <w:rsid w:val="00162B22"/>
    <w:rsid w:val="00162BD3"/>
    <w:rsid w:val="0016505E"/>
    <w:rsid w:val="001655BB"/>
    <w:rsid w:val="0016611C"/>
    <w:rsid w:val="00166B5C"/>
    <w:rsid w:val="00171090"/>
    <w:rsid w:val="00171900"/>
    <w:rsid w:val="0017381F"/>
    <w:rsid w:val="0017591E"/>
    <w:rsid w:val="00175D32"/>
    <w:rsid w:val="00176183"/>
    <w:rsid w:val="00176E17"/>
    <w:rsid w:val="00181118"/>
    <w:rsid w:val="001815E8"/>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5E91"/>
    <w:rsid w:val="001B7371"/>
    <w:rsid w:val="001B7504"/>
    <w:rsid w:val="001C0A4C"/>
    <w:rsid w:val="001C1728"/>
    <w:rsid w:val="001C21C3"/>
    <w:rsid w:val="001C2F2A"/>
    <w:rsid w:val="001C62F8"/>
    <w:rsid w:val="001D02C2"/>
    <w:rsid w:val="001D1470"/>
    <w:rsid w:val="001D2A8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44E"/>
    <w:rsid w:val="002176D6"/>
    <w:rsid w:val="00217AE3"/>
    <w:rsid w:val="00217F77"/>
    <w:rsid w:val="0022541F"/>
    <w:rsid w:val="00226E52"/>
    <w:rsid w:val="00227765"/>
    <w:rsid w:val="0022798B"/>
    <w:rsid w:val="00231349"/>
    <w:rsid w:val="002330A3"/>
    <w:rsid w:val="002334F0"/>
    <w:rsid w:val="00233650"/>
    <w:rsid w:val="002347A2"/>
    <w:rsid w:val="00234D70"/>
    <w:rsid w:val="002363C0"/>
    <w:rsid w:val="0023769C"/>
    <w:rsid w:val="0024270C"/>
    <w:rsid w:val="00242B97"/>
    <w:rsid w:val="002435FF"/>
    <w:rsid w:val="0024384F"/>
    <w:rsid w:val="002450A4"/>
    <w:rsid w:val="002452AE"/>
    <w:rsid w:val="0024566C"/>
    <w:rsid w:val="00247703"/>
    <w:rsid w:val="00247926"/>
    <w:rsid w:val="00256995"/>
    <w:rsid w:val="00257410"/>
    <w:rsid w:val="002608DE"/>
    <w:rsid w:val="00261B7C"/>
    <w:rsid w:val="002637C2"/>
    <w:rsid w:val="00263ECA"/>
    <w:rsid w:val="0026424E"/>
    <w:rsid w:val="002643B1"/>
    <w:rsid w:val="00264976"/>
    <w:rsid w:val="00266DC0"/>
    <w:rsid w:val="002675F0"/>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DFD"/>
    <w:rsid w:val="002B0F6D"/>
    <w:rsid w:val="002B194A"/>
    <w:rsid w:val="002B1B99"/>
    <w:rsid w:val="002B36A1"/>
    <w:rsid w:val="002B4644"/>
    <w:rsid w:val="002B592F"/>
    <w:rsid w:val="002B5FB7"/>
    <w:rsid w:val="002B6339"/>
    <w:rsid w:val="002B6EF4"/>
    <w:rsid w:val="002C011F"/>
    <w:rsid w:val="002C0DC8"/>
    <w:rsid w:val="002C3391"/>
    <w:rsid w:val="002C67E4"/>
    <w:rsid w:val="002C6BC6"/>
    <w:rsid w:val="002C79FA"/>
    <w:rsid w:val="002C7D94"/>
    <w:rsid w:val="002C7F4C"/>
    <w:rsid w:val="002D027B"/>
    <w:rsid w:val="002D2519"/>
    <w:rsid w:val="002D2B19"/>
    <w:rsid w:val="002D2DA8"/>
    <w:rsid w:val="002D3298"/>
    <w:rsid w:val="002D405E"/>
    <w:rsid w:val="002D5BFE"/>
    <w:rsid w:val="002D6024"/>
    <w:rsid w:val="002D61E3"/>
    <w:rsid w:val="002E00EE"/>
    <w:rsid w:val="002E361F"/>
    <w:rsid w:val="002E3A6D"/>
    <w:rsid w:val="002E4D11"/>
    <w:rsid w:val="002E7499"/>
    <w:rsid w:val="002E75F6"/>
    <w:rsid w:val="002F007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43FF5"/>
    <w:rsid w:val="0034788B"/>
    <w:rsid w:val="0035086E"/>
    <w:rsid w:val="00350ECF"/>
    <w:rsid w:val="0035389E"/>
    <w:rsid w:val="003545A1"/>
    <w:rsid w:val="0035462D"/>
    <w:rsid w:val="00354C53"/>
    <w:rsid w:val="003557DD"/>
    <w:rsid w:val="00360BBA"/>
    <w:rsid w:val="00361EBC"/>
    <w:rsid w:val="00364D12"/>
    <w:rsid w:val="00372A21"/>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702E"/>
    <w:rsid w:val="003A0483"/>
    <w:rsid w:val="003A07CA"/>
    <w:rsid w:val="003A07DD"/>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334"/>
    <w:rsid w:val="00423641"/>
    <w:rsid w:val="00426737"/>
    <w:rsid w:val="00427680"/>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3D27"/>
    <w:rsid w:val="004A48FA"/>
    <w:rsid w:val="004A5DB3"/>
    <w:rsid w:val="004A7D3C"/>
    <w:rsid w:val="004B10D0"/>
    <w:rsid w:val="004B3447"/>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91"/>
    <w:rsid w:val="004F0988"/>
    <w:rsid w:val="004F1ED6"/>
    <w:rsid w:val="004F233B"/>
    <w:rsid w:val="004F3340"/>
    <w:rsid w:val="004F38A3"/>
    <w:rsid w:val="004F3E3D"/>
    <w:rsid w:val="004F52B3"/>
    <w:rsid w:val="004F58D8"/>
    <w:rsid w:val="004F6A3C"/>
    <w:rsid w:val="004F7D81"/>
    <w:rsid w:val="004F7DEF"/>
    <w:rsid w:val="0050061F"/>
    <w:rsid w:val="00502D4C"/>
    <w:rsid w:val="005035B9"/>
    <w:rsid w:val="00503697"/>
    <w:rsid w:val="005038CA"/>
    <w:rsid w:val="00504DB3"/>
    <w:rsid w:val="00505504"/>
    <w:rsid w:val="00506C9D"/>
    <w:rsid w:val="005074A6"/>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F46"/>
    <w:rsid w:val="0055291B"/>
    <w:rsid w:val="00556D61"/>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4220"/>
    <w:rsid w:val="00594A1E"/>
    <w:rsid w:val="00594F57"/>
    <w:rsid w:val="005973BE"/>
    <w:rsid w:val="005A0674"/>
    <w:rsid w:val="005A26FA"/>
    <w:rsid w:val="005A283F"/>
    <w:rsid w:val="005A4921"/>
    <w:rsid w:val="005A4DC1"/>
    <w:rsid w:val="005A5986"/>
    <w:rsid w:val="005A656C"/>
    <w:rsid w:val="005A7ED9"/>
    <w:rsid w:val="005B0C64"/>
    <w:rsid w:val="005B177F"/>
    <w:rsid w:val="005B2D59"/>
    <w:rsid w:val="005B363E"/>
    <w:rsid w:val="005B3A6D"/>
    <w:rsid w:val="005B558F"/>
    <w:rsid w:val="005B74DA"/>
    <w:rsid w:val="005C12DC"/>
    <w:rsid w:val="005C2501"/>
    <w:rsid w:val="005C25FF"/>
    <w:rsid w:val="005C43AC"/>
    <w:rsid w:val="005C6C61"/>
    <w:rsid w:val="005D0C87"/>
    <w:rsid w:val="005D2E01"/>
    <w:rsid w:val="005D4FFE"/>
    <w:rsid w:val="005D7526"/>
    <w:rsid w:val="005D7625"/>
    <w:rsid w:val="005E2982"/>
    <w:rsid w:val="005E318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4A2D"/>
    <w:rsid w:val="006F5C12"/>
    <w:rsid w:val="00701A75"/>
    <w:rsid w:val="0070297F"/>
    <w:rsid w:val="00703FDB"/>
    <w:rsid w:val="0070556D"/>
    <w:rsid w:val="0070610A"/>
    <w:rsid w:val="00706226"/>
    <w:rsid w:val="00707B46"/>
    <w:rsid w:val="00707E4B"/>
    <w:rsid w:val="00711CF9"/>
    <w:rsid w:val="00712430"/>
    <w:rsid w:val="00713C44"/>
    <w:rsid w:val="00713E39"/>
    <w:rsid w:val="0071674C"/>
    <w:rsid w:val="00720B6A"/>
    <w:rsid w:val="00720EBA"/>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6634"/>
    <w:rsid w:val="00776849"/>
    <w:rsid w:val="007809E5"/>
    <w:rsid w:val="00781F0F"/>
    <w:rsid w:val="007833DA"/>
    <w:rsid w:val="00783F8C"/>
    <w:rsid w:val="00785811"/>
    <w:rsid w:val="00787683"/>
    <w:rsid w:val="007921F5"/>
    <w:rsid w:val="0079544F"/>
    <w:rsid w:val="007955FC"/>
    <w:rsid w:val="007957CD"/>
    <w:rsid w:val="007A1885"/>
    <w:rsid w:val="007A2E3E"/>
    <w:rsid w:val="007A57AC"/>
    <w:rsid w:val="007A6283"/>
    <w:rsid w:val="007A769C"/>
    <w:rsid w:val="007A7C22"/>
    <w:rsid w:val="007A7EA5"/>
    <w:rsid w:val="007B500E"/>
    <w:rsid w:val="007B600E"/>
    <w:rsid w:val="007B6162"/>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1DA5"/>
    <w:rsid w:val="00811FD5"/>
    <w:rsid w:val="008129B4"/>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755B"/>
    <w:rsid w:val="00840DCA"/>
    <w:rsid w:val="00841727"/>
    <w:rsid w:val="008445AA"/>
    <w:rsid w:val="008454C5"/>
    <w:rsid w:val="00850AF5"/>
    <w:rsid w:val="00850D6A"/>
    <w:rsid w:val="00850FBE"/>
    <w:rsid w:val="00851681"/>
    <w:rsid w:val="0085227D"/>
    <w:rsid w:val="00852D30"/>
    <w:rsid w:val="00854543"/>
    <w:rsid w:val="0085666A"/>
    <w:rsid w:val="00856EF6"/>
    <w:rsid w:val="0086351D"/>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4C1"/>
    <w:rsid w:val="008A5F18"/>
    <w:rsid w:val="008A78FF"/>
    <w:rsid w:val="008B05C4"/>
    <w:rsid w:val="008B0A59"/>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7038"/>
    <w:rsid w:val="008D74FE"/>
    <w:rsid w:val="008D7883"/>
    <w:rsid w:val="008E0761"/>
    <w:rsid w:val="008E174D"/>
    <w:rsid w:val="008E2413"/>
    <w:rsid w:val="008E290E"/>
    <w:rsid w:val="008E7986"/>
    <w:rsid w:val="008E7B99"/>
    <w:rsid w:val="008F29A8"/>
    <w:rsid w:val="008F5522"/>
    <w:rsid w:val="008F565C"/>
    <w:rsid w:val="008F626A"/>
    <w:rsid w:val="008F6DC9"/>
    <w:rsid w:val="008F7F38"/>
    <w:rsid w:val="0090271F"/>
    <w:rsid w:val="00902846"/>
    <w:rsid w:val="00902E23"/>
    <w:rsid w:val="00903610"/>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0E8"/>
    <w:rsid w:val="0094625B"/>
    <w:rsid w:val="00947C76"/>
    <w:rsid w:val="00952E04"/>
    <w:rsid w:val="00954140"/>
    <w:rsid w:val="00954A0C"/>
    <w:rsid w:val="009551CB"/>
    <w:rsid w:val="00955390"/>
    <w:rsid w:val="009573DA"/>
    <w:rsid w:val="009574BA"/>
    <w:rsid w:val="00957852"/>
    <w:rsid w:val="00957B0B"/>
    <w:rsid w:val="00957B49"/>
    <w:rsid w:val="009608DF"/>
    <w:rsid w:val="009633E9"/>
    <w:rsid w:val="00964DA3"/>
    <w:rsid w:val="00965947"/>
    <w:rsid w:val="00965CB2"/>
    <w:rsid w:val="00965ED0"/>
    <w:rsid w:val="00966562"/>
    <w:rsid w:val="009675A5"/>
    <w:rsid w:val="00971777"/>
    <w:rsid w:val="00972C7E"/>
    <w:rsid w:val="009733BF"/>
    <w:rsid w:val="009751F6"/>
    <w:rsid w:val="0097550C"/>
    <w:rsid w:val="00975526"/>
    <w:rsid w:val="00976330"/>
    <w:rsid w:val="00980B75"/>
    <w:rsid w:val="00980D27"/>
    <w:rsid w:val="00981E36"/>
    <w:rsid w:val="00982489"/>
    <w:rsid w:val="009825B5"/>
    <w:rsid w:val="00982A84"/>
    <w:rsid w:val="0098313D"/>
    <w:rsid w:val="00983928"/>
    <w:rsid w:val="0098396D"/>
    <w:rsid w:val="0098532D"/>
    <w:rsid w:val="009905C8"/>
    <w:rsid w:val="00991963"/>
    <w:rsid w:val="0099295E"/>
    <w:rsid w:val="009929FF"/>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6248"/>
    <w:rsid w:val="00A26956"/>
    <w:rsid w:val="00A3009E"/>
    <w:rsid w:val="00A31634"/>
    <w:rsid w:val="00A32280"/>
    <w:rsid w:val="00A334E3"/>
    <w:rsid w:val="00A3359B"/>
    <w:rsid w:val="00A359A1"/>
    <w:rsid w:val="00A4171A"/>
    <w:rsid w:val="00A41830"/>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45"/>
    <w:rsid w:val="00B00BD4"/>
    <w:rsid w:val="00B037D2"/>
    <w:rsid w:val="00B040D4"/>
    <w:rsid w:val="00B04308"/>
    <w:rsid w:val="00B04BE8"/>
    <w:rsid w:val="00B067E0"/>
    <w:rsid w:val="00B10B01"/>
    <w:rsid w:val="00B112C4"/>
    <w:rsid w:val="00B128FD"/>
    <w:rsid w:val="00B12B07"/>
    <w:rsid w:val="00B1390A"/>
    <w:rsid w:val="00B14CCF"/>
    <w:rsid w:val="00B150E6"/>
    <w:rsid w:val="00B15449"/>
    <w:rsid w:val="00B15FE6"/>
    <w:rsid w:val="00B16E7C"/>
    <w:rsid w:val="00B220C1"/>
    <w:rsid w:val="00B2448D"/>
    <w:rsid w:val="00B2568A"/>
    <w:rsid w:val="00B25A9B"/>
    <w:rsid w:val="00B27D0B"/>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4C93"/>
    <w:rsid w:val="00B55583"/>
    <w:rsid w:val="00B607D4"/>
    <w:rsid w:val="00B61975"/>
    <w:rsid w:val="00B646A5"/>
    <w:rsid w:val="00B65370"/>
    <w:rsid w:val="00B65A49"/>
    <w:rsid w:val="00B72AF3"/>
    <w:rsid w:val="00B73BFF"/>
    <w:rsid w:val="00B76FBB"/>
    <w:rsid w:val="00B804A1"/>
    <w:rsid w:val="00B863E2"/>
    <w:rsid w:val="00B90AF7"/>
    <w:rsid w:val="00B92588"/>
    <w:rsid w:val="00B92829"/>
    <w:rsid w:val="00B92FE4"/>
    <w:rsid w:val="00B93086"/>
    <w:rsid w:val="00B962C7"/>
    <w:rsid w:val="00B9657C"/>
    <w:rsid w:val="00BA19ED"/>
    <w:rsid w:val="00BA2585"/>
    <w:rsid w:val="00BA299D"/>
    <w:rsid w:val="00BA300B"/>
    <w:rsid w:val="00BA3C49"/>
    <w:rsid w:val="00BA4B8D"/>
    <w:rsid w:val="00BA50B0"/>
    <w:rsid w:val="00BB2E33"/>
    <w:rsid w:val="00BB576A"/>
    <w:rsid w:val="00BB661C"/>
    <w:rsid w:val="00BC0F7D"/>
    <w:rsid w:val="00BC179E"/>
    <w:rsid w:val="00BC2130"/>
    <w:rsid w:val="00BC2274"/>
    <w:rsid w:val="00BC227B"/>
    <w:rsid w:val="00BC254E"/>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F054E"/>
    <w:rsid w:val="00CF14A8"/>
    <w:rsid w:val="00CF20E3"/>
    <w:rsid w:val="00CF3153"/>
    <w:rsid w:val="00CF3841"/>
    <w:rsid w:val="00CF620C"/>
    <w:rsid w:val="00CF65B5"/>
    <w:rsid w:val="00D00BA3"/>
    <w:rsid w:val="00D05335"/>
    <w:rsid w:val="00D05C22"/>
    <w:rsid w:val="00D07B82"/>
    <w:rsid w:val="00D07BC2"/>
    <w:rsid w:val="00D11440"/>
    <w:rsid w:val="00D14662"/>
    <w:rsid w:val="00D1495D"/>
    <w:rsid w:val="00D165A8"/>
    <w:rsid w:val="00D16BB2"/>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D01"/>
    <w:rsid w:val="00D4587A"/>
    <w:rsid w:val="00D463D6"/>
    <w:rsid w:val="00D46431"/>
    <w:rsid w:val="00D46607"/>
    <w:rsid w:val="00D51087"/>
    <w:rsid w:val="00D51B18"/>
    <w:rsid w:val="00D52878"/>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309B"/>
    <w:rsid w:val="00DC353B"/>
    <w:rsid w:val="00DC35FA"/>
    <w:rsid w:val="00DC4DA2"/>
    <w:rsid w:val="00DD07AA"/>
    <w:rsid w:val="00DD34DD"/>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6509"/>
    <w:rsid w:val="00E167A5"/>
    <w:rsid w:val="00E16985"/>
    <w:rsid w:val="00E21610"/>
    <w:rsid w:val="00E22051"/>
    <w:rsid w:val="00E234BB"/>
    <w:rsid w:val="00E235DB"/>
    <w:rsid w:val="00E2376C"/>
    <w:rsid w:val="00E2413E"/>
    <w:rsid w:val="00E24513"/>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5EB7"/>
    <w:rsid w:val="00E471F4"/>
    <w:rsid w:val="00E50F5D"/>
    <w:rsid w:val="00E513C1"/>
    <w:rsid w:val="00E51DC6"/>
    <w:rsid w:val="00E52814"/>
    <w:rsid w:val="00E54B95"/>
    <w:rsid w:val="00E5748A"/>
    <w:rsid w:val="00E63227"/>
    <w:rsid w:val="00E64596"/>
    <w:rsid w:val="00E670E7"/>
    <w:rsid w:val="00E709D4"/>
    <w:rsid w:val="00E70A55"/>
    <w:rsid w:val="00E71731"/>
    <w:rsid w:val="00E718F8"/>
    <w:rsid w:val="00E72324"/>
    <w:rsid w:val="00E725DD"/>
    <w:rsid w:val="00E72ABE"/>
    <w:rsid w:val="00E73578"/>
    <w:rsid w:val="00E74333"/>
    <w:rsid w:val="00E77645"/>
    <w:rsid w:val="00E80040"/>
    <w:rsid w:val="00E808A6"/>
    <w:rsid w:val="00E828D4"/>
    <w:rsid w:val="00E841B4"/>
    <w:rsid w:val="00E853F2"/>
    <w:rsid w:val="00E861A6"/>
    <w:rsid w:val="00E922FE"/>
    <w:rsid w:val="00E95F5E"/>
    <w:rsid w:val="00E963F7"/>
    <w:rsid w:val="00EA4492"/>
    <w:rsid w:val="00EA4AD5"/>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EC7"/>
    <w:rsid w:val="00F26D2F"/>
    <w:rsid w:val="00F27818"/>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5B6"/>
    <w:rsid w:val="00F6027E"/>
    <w:rsid w:val="00F62AEB"/>
    <w:rsid w:val="00F63B3B"/>
    <w:rsid w:val="00F644CD"/>
    <w:rsid w:val="00F653B8"/>
    <w:rsid w:val="00F662C2"/>
    <w:rsid w:val="00F70647"/>
    <w:rsid w:val="00F70773"/>
    <w:rsid w:val="00F722E2"/>
    <w:rsid w:val="00F72F4F"/>
    <w:rsid w:val="00F7495C"/>
    <w:rsid w:val="00F77B99"/>
    <w:rsid w:val="00F77D67"/>
    <w:rsid w:val="00F80F5C"/>
    <w:rsid w:val="00F83947"/>
    <w:rsid w:val="00F8468D"/>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793"/>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8</Pages>
  <Words>3807</Words>
  <Characters>21702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25459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2025-09-29T18:26:00Z</dcterms:created>
  <dcterms:modified xsi:type="dcterms:W3CDTF">2025-09-29T18:57:00Z</dcterms:modified>
  <cp:category/>
</cp:coreProperties>
</file>